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E7232B" w14:textId="0AB78110" w:rsidR="00C6025A" w:rsidRPr="008151EE" w:rsidRDefault="00C6025A" w:rsidP="00752F8B">
      <w:pPr>
        <w:spacing w:after="0" w:line="480" w:lineRule="auto"/>
        <w:jc w:val="both"/>
        <w:rPr>
          <w:rFonts w:ascii="Times New Roman" w:hAnsi="Times New Roman" w:cs="Times New Roman"/>
          <w:b/>
          <w:bCs/>
          <w:i/>
          <w:iCs/>
          <w:sz w:val="24"/>
          <w:szCs w:val="24"/>
          <w:lang w:val="en-GB"/>
        </w:rPr>
      </w:pPr>
      <w:r w:rsidRPr="008151EE">
        <w:rPr>
          <w:rFonts w:ascii="Times New Roman" w:hAnsi="Times New Roman" w:cs="Times New Roman"/>
          <w:b/>
          <w:bCs/>
          <w:i/>
          <w:iCs/>
          <w:sz w:val="24"/>
          <w:szCs w:val="24"/>
          <w:lang w:val="en-GB"/>
        </w:rPr>
        <w:t>Supplementary Information</w:t>
      </w:r>
    </w:p>
    <w:p w14:paraId="20DEECE8" w14:textId="37AC81A4" w:rsidR="00087B10" w:rsidRPr="009F2579" w:rsidRDefault="00FE0087" w:rsidP="00752F8B">
      <w:pPr>
        <w:spacing w:after="0" w:line="480" w:lineRule="auto"/>
        <w:rPr>
          <w:rFonts w:ascii="Times New Roman" w:hAnsi="Times New Roman" w:cs="Times New Roman"/>
          <w:b/>
          <w:bCs/>
          <w:i/>
          <w:iCs/>
          <w:sz w:val="24"/>
          <w:szCs w:val="24"/>
          <w:lang w:val="en-GB"/>
        </w:rPr>
      </w:pPr>
      <w:r w:rsidRPr="009F2579">
        <w:rPr>
          <w:rFonts w:ascii="Times New Roman" w:hAnsi="Times New Roman" w:cs="Times New Roman"/>
          <w:b/>
          <w:bCs/>
          <w:i/>
          <w:iCs/>
          <w:sz w:val="24"/>
          <w:szCs w:val="24"/>
          <w:lang w:val="en-GB"/>
        </w:rPr>
        <w:t>Figure S</w:t>
      </w:r>
      <w:r w:rsidR="00326295" w:rsidRPr="009F2579">
        <w:rPr>
          <w:rFonts w:ascii="Times New Roman" w:hAnsi="Times New Roman" w:cs="Times New Roman"/>
          <w:b/>
          <w:bCs/>
          <w:i/>
          <w:iCs/>
          <w:sz w:val="24"/>
          <w:szCs w:val="24"/>
          <w:lang w:val="en-GB"/>
        </w:rPr>
        <w:t>1</w:t>
      </w:r>
      <w:r w:rsidRPr="009F2579">
        <w:rPr>
          <w:rFonts w:ascii="Times New Roman" w:hAnsi="Times New Roman" w:cs="Times New Roman"/>
          <w:b/>
          <w:bCs/>
          <w:i/>
          <w:iCs/>
          <w:sz w:val="24"/>
          <w:szCs w:val="24"/>
          <w:lang w:val="en-GB"/>
        </w:rPr>
        <w:t xml:space="preserve"> </w:t>
      </w:r>
    </w:p>
    <w:p w14:paraId="78D76259" w14:textId="77777777" w:rsidR="006F61E2" w:rsidRPr="009F2579" w:rsidRDefault="006F61E2" w:rsidP="006F61E2">
      <w:pPr>
        <w:spacing w:after="0" w:line="240" w:lineRule="auto"/>
        <w:rPr>
          <w:rFonts w:ascii="Times New Roman" w:hAnsi="Times New Roman" w:cs="Times New Roman"/>
          <w:b/>
          <w:bCs/>
          <w:sz w:val="24"/>
          <w:szCs w:val="24"/>
          <w:lang w:val="en-GB"/>
        </w:rPr>
      </w:pPr>
      <w:r w:rsidRPr="009F2579">
        <w:rPr>
          <w:noProof/>
        </w:rPr>
        <w:drawing>
          <wp:inline distT="0" distB="0" distL="0" distR="0" wp14:anchorId="727E7CB9" wp14:editId="7AD7B1BE">
            <wp:extent cx="3162300" cy="288607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62300" cy="2886075"/>
                    </a:xfrm>
                    <a:prstGeom prst="rect">
                      <a:avLst/>
                    </a:prstGeom>
                    <a:noFill/>
                    <a:ln>
                      <a:noFill/>
                    </a:ln>
                  </pic:spPr>
                </pic:pic>
              </a:graphicData>
            </a:graphic>
          </wp:inline>
        </w:drawing>
      </w:r>
      <w:r w:rsidR="006F1398" w:rsidRPr="009F2579">
        <w:rPr>
          <w:lang w:val="en-GB"/>
        </w:rPr>
        <w:br w:type="textWrapping" w:clear="all"/>
      </w:r>
    </w:p>
    <w:p w14:paraId="545D7EAD" w14:textId="23C933DD" w:rsidR="00A75F69" w:rsidRPr="009F2579" w:rsidRDefault="00A75F69" w:rsidP="006F61E2">
      <w:pPr>
        <w:spacing w:after="0" w:line="240" w:lineRule="auto"/>
        <w:rPr>
          <w:rFonts w:ascii="Times New Roman" w:hAnsi="Times New Roman" w:cs="Times New Roman"/>
          <w:b/>
          <w:bCs/>
          <w:sz w:val="24"/>
          <w:szCs w:val="24"/>
          <w:lang w:val="en-GB"/>
        </w:rPr>
      </w:pPr>
      <w:r w:rsidRPr="009F2579">
        <w:rPr>
          <w:rFonts w:ascii="Times New Roman" w:hAnsi="Times New Roman" w:cs="Times New Roman"/>
          <w:b/>
          <w:bCs/>
          <w:sz w:val="24"/>
          <w:szCs w:val="24"/>
          <w:lang w:val="en-GB"/>
        </w:rPr>
        <w:t>Supplementary Figure S1</w:t>
      </w:r>
    </w:p>
    <w:p w14:paraId="05313414" w14:textId="77777777" w:rsidR="00A75F69" w:rsidRPr="009F2579" w:rsidRDefault="00A75F69" w:rsidP="006F61E2">
      <w:pPr>
        <w:spacing w:after="120" w:line="240" w:lineRule="auto"/>
        <w:jc w:val="both"/>
        <w:rPr>
          <w:rFonts w:ascii="Times New Roman" w:hAnsi="Times New Roman" w:cs="Times New Roman"/>
          <w:b/>
          <w:bCs/>
          <w:sz w:val="24"/>
          <w:szCs w:val="24"/>
          <w:lang w:val="en-GB"/>
        </w:rPr>
      </w:pPr>
      <w:r w:rsidRPr="009F2579">
        <w:rPr>
          <w:rFonts w:ascii="Times New Roman" w:hAnsi="Times New Roman" w:cs="Times New Roman"/>
          <w:b/>
          <w:bCs/>
          <w:sz w:val="24"/>
          <w:szCs w:val="24"/>
          <w:lang w:val="en-GB"/>
        </w:rPr>
        <w:t>Inhibition of reporter gene expression is less pronounced when transfection is performed using lipofection</w:t>
      </w:r>
    </w:p>
    <w:p w14:paraId="45A1753B" w14:textId="42011AF4" w:rsidR="00F3588F" w:rsidRPr="009F2579" w:rsidRDefault="00A75F69" w:rsidP="003F2E19">
      <w:pPr>
        <w:jc w:val="both"/>
        <w:rPr>
          <w:rFonts w:ascii="Times New Roman" w:hAnsi="Times New Roman" w:cs="Times New Roman"/>
          <w:sz w:val="24"/>
          <w:szCs w:val="24"/>
          <w:lang w:val="en-GB"/>
        </w:rPr>
      </w:pPr>
      <w:r w:rsidRPr="009F2579">
        <w:rPr>
          <w:rFonts w:ascii="Times New Roman" w:hAnsi="Times New Roman" w:cs="Times New Roman"/>
          <w:sz w:val="24"/>
          <w:szCs w:val="24"/>
          <w:lang w:val="en-GB"/>
        </w:rPr>
        <w:t>HEK293 cells were seeded at a density of 2</w:t>
      </w:r>
      <w:r w:rsidR="003F2E19" w:rsidRPr="009F2579">
        <w:rPr>
          <w:rFonts w:ascii="Times New Roman" w:hAnsi="Times New Roman" w:cs="Times New Roman"/>
          <w:sz w:val="24"/>
          <w:szCs w:val="24"/>
          <w:lang w:val="en-GB"/>
        </w:rPr>
        <w:t>.</w:t>
      </w:r>
      <w:r w:rsidRPr="009F2579">
        <w:rPr>
          <w:rFonts w:ascii="Times New Roman" w:hAnsi="Times New Roman" w:cs="Times New Roman"/>
          <w:sz w:val="24"/>
          <w:szCs w:val="24"/>
          <w:lang w:val="en-GB"/>
        </w:rPr>
        <w:t>5 x 10</w:t>
      </w:r>
      <w:r w:rsidRPr="009F2579">
        <w:rPr>
          <w:rFonts w:ascii="Times New Roman" w:hAnsi="Times New Roman" w:cs="Times New Roman"/>
          <w:sz w:val="24"/>
          <w:szCs w:val="24"/>
          <w:vertAlign w:val="superscript"/>
          <w:lang w:val="en-GB"/>
        </w:rPr>
        <w:t>4</w:t>
      </w:r>
      <w:r w:rsidRPr="009F2579">
        <w:rPr>
          <w:rFonts w:ascii="Times New Roman" w:hAnsi="Times New Roman" w:cs="Times New Roman"/>
          <w:sz w:val="24"/>
          <w:szCs w:val="24"/>
          <w:lang w:val="en-GB"/>
        </w:rPr>
        <w:t xml:space="preserve"> cells/well in 96-well plates. On the next day, 100 ng of plasmid encoding firefly luciferase under control of the CMV promoter w</w:t>
      </w:r>
      <w:r w:rsidR="0077640E" w:rsidRPr="009F2579">
        <w:rPr>
          <w:rFonts w:ascii="Times New Roman" w:hAnsi="Times New Roman" w:cs="Times New Roman"/>
          <w:sz w:val="24"/>
          <w:szCs w:val="24"/>
          <w:lang w:val="en-GB"/>
        </w:rPr>
        <w:t>ere</w:t>
      </w:r>
      <w:r w:rsidRPr="009F2579">
        <w:rPr>
          <w:rFonts w:ascii="Times New Roman" w:hAnsi="Times New Roman" w:cs="Times New Roman"/>
          <w:sz w:val="24"/>
          <w:szCs w:val="24"/>
          <w:lang w:val="en-GB"/>
        </w:rPr>
        <w:t xml:space="preserve"> added to 15 µl serum- and antibiotic-free medium followed by addition of 0.6 µl </w:t>
      </w:r>
      <w:r w:rsidR="008B650E" w:rsidRPr="009F2579">
        <w:rPr>
          <w:rFonts w:ascii="Times New Roman" w:hAnsi="Times New Roman" w:cs="Times New Roman"/>
          <w:sz w:val="24"/>
          <w:szCs w:val="24"/>
          <w:lang w:val="en-GB"/>
        </w:rPr>
        <w:t xml:space="preserve">I24 </w:t>
      </w:r>
      <w:r w:rsidRPr="009F2579">
        <w:rPr>
          <w:rFonts w:ascii="Times New Roman" w:hAnsi="Times New Roman" w:cs="Times New Roman"/>
          <w:sz w:val="24"/>
          <w:szCs w:val="24"/>
          <w:lang w:val="en-GB"/>
        </w:rPr>
        <w:t xml:space="preserve">peptide (10 mM and 1 mM). Then, 15 µl medium containing 3.75 µl lipofectamine were added to the DNA-peptide mixture. After an incubation for 15 min at room temperature, 270 µl of medium </w:t>
      </w:r>
      <w:r w:rsidR="003F2E19" w:rsidRPr="009F2579">
        <w:rPr>
          <w:rFonts w:ascii="Times New Roman" w:hAnsi="Times New Roman" w:cs="Times New Roman"/>
          <w:sz w:val="24"/>
          <w:szCs w:val="24"/>
          <w:lang w:val="en-GB"/>
        </w:rPr>
        <w:t>were</w:t>
      </w:r>
      <w:r w:rsidRPr="009F2579">
        <w:rPr>
          <w:rFonts w:ascii="Times New Roman" w:hAnsi="Times New Roman" w:cs="Times New Roman"/>
          <w:sz w:val="24"/>
          <w:szCs w:val="24"/>
          <w:lang w:val="en-GB"/>
        </w:rPr>
        <w:t xml:space="preserve"> added and 140 µl added to each well of duplicate wells. After 5 hrs incubation at 37°C, 100 µl medium containing 10% </w:t>
      </w:r>
      <w:r w:rsidR="002D7029" w:rsidRPr="009F2579">
        <w:rPr>
          <w:rFonts w:ascii="Times New Roman" w:hAnsi="Times New Roman" w:cs="Times New Roman"/>
          <w:sz w:val="24"/>
          <w:szCs w:val="24"/>
          <w:lang w:val="en-GB"/>
        </w:rPr>
        <w:t>foetal</w:t>
      </w:r>
      <w:r w:rsidRPr="009F2579">
        <w:rPr>
          <w:rFonts w:ascii="Times New Roman" w:hAnsi="Times New Roman" w:cs="Times New Roman"/>
          <w:sz w:val="24"/>
          <w:szCs w:val="24"/>
          <w:lang w:val="en-GB"/>
        </w:rPr>
        <w:t xml:space="preserve"> calf serum were added. </w:t>
      </w:r>
      <w:r w:rsidR="003F2E19" w:rsidRPr="009F2579">
        <w:rPr>
          <w:rFonts w:ascii="Times New Roman" w:hAnsi="Times New Roman" w:cs="Times New Roman"/>
          <w:sz w:val="24"/>
          <w:szCs w:val="24"/>
          <w:lang w:val="en-GB"/>
        </w:rPr>
        <w:t xml:space="preserve">Twenty-four hours later, cells were lysed and luciferase determined using Luciferase Assay Reagent. Transfection with Superfect is described in the Material </w:t>
      </w:r>
      <w:r w:rsidR="008B650E" w:rsidRPr="009F2579">
        <w:rPr>
          <w:rFonts w:ascii="Times New Roman" w:hAnsi="Times New Roman" w:cs="Times New Roman"/>
          <w:sz w:val="24"/>
          <w:szCs w:val="24"/>
          <w:lang w:val="en-GB"/>
        </w:rPr>
        <w:t>&amp;</w:t>
      </w:r>
      <w:r w:rsidR="003F2E19" w:rsidRPr="009F2579">
        <w:rPr>
          <w:rFonts w:ascii="Times New Roman" w:hAnsi="Times New Roman" w:cs="Times New Roman"/>
          <w:sz w:val="24"/>
          <w:szCs w:val="24"/>
          <w:lang w:val="en-GB"/>
        </w:rPr>
        <w:t xml:space="preserve"> Methods section of the main article. Results shown are luciferase levels (mean ± SD from duplicate wells) as % of vehicle-control.</w:t>
      </w:r>
      <w:r w:rsidR="00F3588F" w:rsidRPr="009F2579">
        <w:rPr>
          <w:rFonts w:ascii="Times New Roman" w:hAnsi="Times New Roman" w:cs="Times New Roman"/>
          <w:sz w:val="24"/>
          <w:szCs w:val="24"/>
          <w:lang w:val="en-GB"/>
        </w:rPr>
        <w:br w:type="page"/>
      </w:r>
    </w:p>
    <w:p w14:paraId="035E0693" w14:textId="16252D8F" w:rsidR="003F2E19" w:rsidRPr="009F2579" w:rsidRDefault="003F2E19" w:rsidP="003F2E19">
      <w:pPr>
        <w:spacing w:after="0" w:line="480" w:lineRule="auto"/>
        <w:rPr>
          <w:rFonts w:ascii="Times New Roman" w:hAnsi="Times New Roman" w:cs="Times New Roman"/>
          <w:b/>
          <w:bCs/>
          <w:i/>
          <w:iCs/>
          <w:sz w:val="24"/>
          <w:szCs w:val="24"/>
          <w:lang w:val="en-GB"/>
        </w:rPr>
      </w:pPr>
      <w:r w:rsidRPr="009F2579">
        <w:rPr>
          <w:rFonts w:ascii="Times New Roman" w:hAnsi="Times New Roman" w:cs="Times New Roman"/>
          <w:b/>
          <w:bCs/>
          <w:i/>
          <w:iCs/>
          <w:sz w:val="24"/>
          <w:szCs w:val="24"/>
          <w:lang w:val="en-GB"/>
        </w:rPr>
        <w:lastRenderedPageBreak/>
        <w:t>Figure S2</w:t>
      </w:r>
    </w:p>
    <w:p w14:paraId="23333987" w14:textId="7D0ED1B9" w:rsidR="00087B10" w:rsidRPr="009F2579" w:rsidRDefault="000F6C2A" w:rsidP="00752F8B">
      <w:pPr>
        <w:spacing w:after="0" w:line="480" w:lineRule="auto"/>
        <w:rPr>
          <w:lang w:val="en-GB"/>
        </w:rPr>
      </w:pPr>
      <w:r w:rsidRPr="009F2579">
        <w:rPr>
          <w:noProof/>
        </w:rPr>
        <w:drawing>
          <wp:inline distT="0" distB="0" distL="0" distR="0" wp14:anchorId="46211E00" wp14:editId="73C58F13">
            <wp:extent cx="3371850" cy="277495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71850" cy="2774950"/>
                    </a:xfrm>
                    <a:prstGeom prst="rect">
                      <a:avLst/>
                    </a:prstGeom>
                    <a:noFill/>
                    <a:ln>
                      <a:noFill/>
                    </a:ln>
                  </pic:spPr>
                </pic:pic>
              </a:graphicData>
            </a:graphic>
          </wp:inline>
        </w:drawing>
      </w:r>
    </w:p>
    <w:p w14:paraId="1F39F6A9" w14:textId="60500FC9" w:rsidR="00087B10" w:rsidRPr="009F2579" w:rsidRDefault="00087B10" w:rsidP="00752F8B">
      <w:pPr>
        <w:spacing w:after="0" w:line="240" w:lineRule="auto"/>
        <w:rPr>
          <w:rFonts w:ascii="Times New Roman" w:hAnsi="Times New Roman" w:cs="Times New Roman"/>
          <w:b/>
          <w:bCs/>
          <w:sz w:val="24"/>
          <w:szCs w:val="24"/>
          <w:lang w:val="en-GB"/>
        </w:rPr>
      </w:pPr>
      <w:r w:rsidRPr="009F2579">
        <w:rPr>
          <w:rFonts w:ascii="Times New Roman" w:hAnsi="Times New Roman" w:cs="Times New Roman"/>
          <w:b/>
          <w:bCs/>
          <w:sz w:val="24"/>
          <w:szCs w:val="24"/>
          <w:lang w:val="en-GB"/>
        </w:rPr>
        <w:t xml:space="preserve">Supplementary </w:t>
      </w:r>
      <w:r w:rsidR="00752F8B" w:rsidRPr="009F2579">
        <w:rPr>
          <w:rFonts w:ascii="Times New Roman" w:hAnsi="Times New Roman" w:cs="Times New Roman"/>
          <w:b/>
          <w:bCs/>
          <w:sz w:val="24"/>
          <w:szCs w:val="24"/>
          <w:lang w:val="en-GB"/>
        </w:rPr>
        <w:t>F</w:t>
      </w:r>
      <w:r w:rsidRPr="009F2579">
        <w:rPr>
          <w:rFonts w:ascii="Times New Roman" w:hAnsi="Times New Roman" w:cs="Times New Roman"/>
          <w:b/>
          <w:bCs/>
          <w:sz w:val="24"/>
          <w:szCs w:val="24"/>
          <w:lang w:val="en-GB"/>
        </w:rPr>
        <w:t>igure S</w:t>
      </w:r>
      <w:r w:rsidR="003F2E19" w:rsidRPr="009F2579">
        <w:rPr>
          <w:rFonts w:ascii="Times New Roman" w:hAnsi="Times New Roman" w:cs="Times New Roman"/>
          <w:b/>
          <w:bCs/>
          <w:sz w:val="24"/>
          <w:szCs w:val="24"/>
          <w:lang w:val="en-GB"/>
        </w:rPr>
        <w:t>2</w:t>
      </w:r>
    </w:p>
    <w:p w14:paraId="6ED8E3B6" w14:textId="0D460457" w:rsidR="00087B10" w:rsidRPr="009F2579" w:rsidRDefault="00087B10" w:rsidP="006F61E2">
      <w:pPr>
        <w:spacing w:after="120" w:line="240" w:lineRule="auto"/>
        <w:rPr>
          <w:rFonts w:ascii="Times New Roman" w:hAnsi="Times New Roman" w:cs="Times New Roman"/>
          <w:b/>
          <w:bCs/>
          <w:sz w:val="24"/>
          <w:szCs w:val="24"/>
          <w:lang w:val="en-GB"/>
        </w:rPr>
      </w:pPr>
      <w:r w:rsidRPr="009F2579">
        <w:rPr>
          <w:rFonts w:ascii="Times New Roman" w:hAnsi="Times New Roman" w:cs="Times New Roman"/>
          <w:b/>
          <w:bCs/>
          <w:sz w:val="24"/>
          <w:szCs w:val="24"/>
          <w:lang w:val="en-GB"/>
        </w:rPr>
        <w:t xml:space="preserve">TAT-I24, but not I24, inhibits gene expression of adenovirus type 5 </w:t>
      </w:r>
    </w:p>
    <w:p w14:paraId="11A4BAED" w14:textId="5EBD03A0" w:rsidR="00087B10" w:rsidRPr="009F2579" w:rsidRDefault="00087B10" w:rsidP="00752F8B">
      <w:pPr>
        <w:spacing w:after="0" w:line="240" w:lineRule="auto"/>
        <w:jc w:val="both"/>
        <w:rPr>
          <w:rFonts w:ascii="Times New Roman" w:hAnsi="Times New Roman" w:cs="Times New Roman"/>
          <w:sz w:val="24"/>
          <w:szCs w:val="24"/>
          <w:lang w:val="en-GB"/>
        </w:rPr>
      </w:pPr>
      <w:r w:rsidRPr="009F2579">
        <w:rPr>
          <w:rFonts w:ascii="Times New Roman" w:hAnsi="Times New Roman" w:cs="Times New Roman"/>
          <w:sz w:val="24"/>
          <w:szCs w:val="24"/>
          <w:lang w:val="en-GB"/>
        </w:rPr>
        <w:t>HEK293 cells were seeded at a density of 2 x 10</w:t>
      </w:r>
      <w:r w:rsidRPr="009F2579">
        <w:rPr>
          <w:rFonts w:ascii="Times New Roman" w:hAnsi="Times New Roman" w:cs="Times New Roman"/>
          <w:sz w:val="24"/>
          <w:szCs w:val="24"/>
          <w:vertAlign w:val="superscript"/>
          <w:lang w:val="en-GB"/>
        </w:rPr>
        <w:t>4</w:t>
      </w:r>
      <w:r w:rsidRPr="009F2579">
        <w:rPr>
          <w:rFonts w:ascii="Times New Roman" w:hAnsi="Times New Roman" w:cs="Times New Roman"/>
          <w:sz w:val="24"/>
          <w:szCs w:val="24"/>
          <w:lang w:val="en-GB"/>
        </w:rPr>
        <w:t xml:space="preserve"> cells/well of a 96-well plate and infected on the next day with adenovirus particles expressing luciferase/GFP (MOI = 0.2) in the presence of increasing concentrations of I24 or TAT-I24. Luciferase from cell lysates was recorded 24 hours after infection. Results shown are luciferase levels expressed as % of control from duplicate wells. Luciferase was detected using Luciferase Assay System as described in Materials &amp; Methods of the main article. </w:t>
      </w:r>
    </w:p>
    <w:p w14:paraId="034D11F6" w14:textId="1440EB7B" w:rsidR="00087B10" w:rsidRDefault="00087B10" w:rsidP="00752F8B">
      <w:pPr>
        <w:spacing w:after="0"/>
        <w:rPr>
          <w:rFonts w:ascii="Times New Roman" w:hAnsi="Times New Roman" w:cs="Times New Roman"/>
          <w:b/>
          <w:bCs/>
          <w:i/>
          <w:iCs/>
          <w:sz w:val="24"/>
          <w:szCs w:val="24"/>
          <w:lang w:val="en-GB"/>
        </w:rPr>
      </w:pPr>
      <w:r>
        <w:rPr>
          <w:rFonts w:ascii="Times New Roman" w:hAnsi="Times New Roman" w:cs="Times New Roman"/>
          <w:b/>
          <w:bCs/>
          <w:i/>
          <w:iCs/>
          <w:sz w:val="24"/>
          <w:szCs w:val="24"/>
          <w:lang w:val="en-GB"/>
        </w:rPr>
        <w:br w:type="page"/>
      </w:r>
    </w:p>
    <w:p w14:paraId="5F9798DB" w14:textId="45188DA3" w:rsidR="00087B10" w:rsidRDefault="00087B10" w:rsidP="00752F8B">
      <w:pPr>
        <w:spacing w:after="0" w:line="480" w:lineRule="auto"/>
        <w:rPr>
          <w:rFonts w:ascii="Times New Roman" w:hAnsi="Times New Roman" w:cs="Times New Roman"/>
          <w:b/>
          <w:bCs/>
          <w:i/>
          <w:iCs/>
          <w:sz w:val="24"/>
          <w:szCs w:val="24"/>
          <w:lang w:val="en-GB"/>
        </w:rPr>
      </w:pPr>
      <w:r>
        <w:rPr>
          <w:rFonts w:ascii="Times New Roman" w:hAnsi="Times New Roman" w:cs="Times New Roman"/>
          <w:b/>
          <w:bCs/>
          <w:i/>
          <w:iCs/>
          <w:sz w:val="24"/>
          <w:szCs w:val="24"/>
          <w:lang w:val="en-GB"/>
        </w:rPr>
        <w:lastRenderedPageBreak/>
        <w:t>Figure S</w:t>
      </w:r>
      <w:r w:rsidR="003F2E19">
        <w:rPr>
          <w:rFonts w:ascii="Times New Roman" w:hAnsi="Times New Roman" w:cs="Times New Roman"/>
          <w:b/>
          <w:bCs/>
          <w:i/>
          <w:iCs/>
          <w:sz w:val="24"/>
          <w:szCs w:val="24"/>
          <w:lang w:val="en-GB"/>
        </w:rPr>
        <w:t>3</w:t>
      </w:r>
    </w:p>
    <w:p w14:paraId="268C219B" w14:textId="68F1F605" w:rsidR="00BD1B3C" w:rsidRPr="008151EE" w:rsidRDefault="00BD1B3C" w:rsidP="00752F8B">
      <w:pPr>
        <w:spacing w:after="0" w:line="480" w:lineRule="auto"/>
        <w:rPr>
          <w:rFonts w:ascii="Times New Roman" w:hAnsi="Times New Roman" w:cs="Times New Roman"/>
          <w:b/>
          <w:bCs/>
          <w:i/>
          <w:iCs/>
          <w:sz w:val="24"/>
          <w:szCs w:val="24"/>
          <w:lang w:val="en-GB"/>
        </w:rPr>
      </w:pPr>
      <w:r>
        <w:rPr>
          <w:rFonts w:ascii="Times New Roman" w:hAnsi="Times New Roman" w:cs="Times New Roman"/>
          <w:b/>
          <w:bCs/>
          <w:i/>
          <w:iCs/>
          <w:sz w:val="24"/>
          <w:szCs w:val="24"/>
          <w:lang w:val="en-GB"/>
        </w:rPr>
        <w:t>A</w:t>
      </w:r>
    </w:p>
    <w:p w14:paraId="0B467BEB" w14:textId="4EAFA05A" w:rsidR="001D6776" w:rsidRDefault="006F61E2" w:rsidP="00752F8B">
      <w:pPr>
        <w:spacing w:after="0" w:line="480" w:lineRule="auto"/>
        <w:rPr>
          <w:rFonts w:ascii="Times New Roman" w:hAnsi="Times New Roman" w:cs="Times New Roman"/>
          <w:lang w:val="en-GB"/>
        </w:rPr>
      </w:pPr>
      <w:r w:rsidRPr="006F61E2">
        <w:rPr>
          <w:noProof/>
        </w:rPr>
        <w:drawing>
          <wp:inline distT="0" distB="0" distL="0" distR="0" wp14:anchorId="7FE59125" wp14:editId="6EF1D61A">
            <wp:extent cx="4274820" cy="282702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4820" cy="2827020"/>
                    </a:xfrm>
                    <a:prstGeom prst="rect">
                      <a:avLst/>
                    </a:prstGeom>
                    <a:noFill/>
                    <a:ln>
                      <a:noFill/>
                    </a:ln>
                  </pic:spPr>
                </pic:pic>
              </a:graphicData>
            </a:graphic>
          </wp:inline>
        </w:drawing>
      </w:r>
    </w:p>
    <w:p w14:paraId="2BA41921" w14:textId="62AFBF30" w:rsidR="00802273" w:rsidRPr="009F2579" w:rsidRDefault="00BD1B3C" w:rsidP="00752F8B">
      <w:pPr>
        <w:spacing w:after="0" w:line="480" w:lineRule="auto"/>
        <w:rPr>
          <w:rFonts w:ascii="Times New Roman" w:hAnsi="Times New Roman" w:cs="Times New Roman"/>
          <w:b/>
          <w:bCs/>
          <w:i/>
          <w:iCs/>
          <w:sz w:val="24"/>
          <w:szCs w:val="24"/>
          <w:lang w:val="en-GB"/>
        </w:rPr>
      </w:pPr>
      <w:r w:rsidRPr="009F2579">
        <w:rPr>
          <w:rFonts w:ascii="Times New Roman" w:hAnsi="Times New Roman" w:cs="Times New Roman"/>
          <w:b/>
          <w:bCs/>
          <w:i/>
          <w:iCs/>
          <w:sz w:val="24"/>
          <w:szCs w:val="24"/>
          <w:lang w:val="en-GB"/>
        </w:rPr>
        <w:t>B</w:t>
      </w:r>
    </w:p>
    <w:p w14:paraId="0C55554B" w14:textId="32CC93E7" w:rsidR="00BD1B3C" w:rsidRPr="001D6776" w:rsidRDefault="006F61E2" w:rsidP="00752F8B">
      <w:pPr>
        <w:spacing w:after="0" w:line="480" w:lineRule="auto"/>
        <w:rPr>
          <w:rFonts w:ascii="Times New Roman" w:hAnsi="Times New Roman" w:cs="Times New Roman"/>
          <w:b/>
          <w:bCs/>
          <w:i/>
          <w:iCs/>
          <w:color w:val="FF0000"/>
          <w:sz w:val="24"/>
          <w:szCs w:val="24"/>
          <w:lang w:val="en-GB"/>
        </w:rPr>
      </w:pPr>
      <w:r w:rsidRPr="006F61E2">
        <w:rPr>
          <w:noProof/>
        </w:rPr>
        <w:drawing>
          <wp:inline distT="0" distB="0" distL="0" distR="0" wp14:anchorId="7B07D7DA" wp14:editId="7D68A69B">
            <wp:extent cx="4404360" cy="314706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04360" cy="3147060"/>
                    </a:xfrm>
                    <a:prstGeom prst="rect">
                      <a:avLst/>
                    </a:prstGeom>
                    <a:noFill/>
                    <a:ln>
                      <a:noFill/>
                    </a:ln>
                  </pic:spPr>
                </pic:pic>
              </a:graphicData>
            </a:graphic>
          </wp:inline>
        </w:drawing>
      </w:r>
    </w:p>
    <w:p w14:paraId="743A6193" w14:textId="148BDEDD" w:rsidR="00087B10" w:rsidRDefault="00C07041" w:rsidP="00752F8B">
      <w:pPr>
        <w:spacing w:after="0" w:line="240" w:lineRule="auto"/>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S</w:t>
      </w:r>
      <w:r w:rsidR="00087B10">
        <w:rPr>
          <w:rFonts w:ascii="Times New Roman" w:hAnsi="Times New Roman" w:cs="Times New Roman"/>
          <w:b/>
          <w:bCs/>
          <w:sz w:val="24"/>
          <w:szCs w:val="24"/>
          <w:lang w:val="en-GB"/>
        </w:rPr>
        <w:t xml:space="preserve">upplementary </w:t>
      </w:r>
      <w:r w:rsidR="00752F8B">
        <w:rPr>
          <w:rFonts w:ascii="Times New Roman" w:hAnsi="Times New Roman" w:cs="Times New Roman"/>
          <w:b/>
          <w:bCs/>
          <w:sz w:val="24"/>
          <w:szCs w:val="24"/>
          <w:lang w:val="en-GB"/>
        </w:rPr>
        <w:t>F</w:t>
      </w:r>
      <w:r w:rsidR="00087B10">
        <w:rPr>
          <w:rFonts w:ascii="Times New Roman" w:hAnsi="Times New Roman" w:cs="Times New Roman"/>
          <w:b/>
          <w:bCs/>
          <w:sz w:val="24"/>
          <w:szCs w:val="24"/>
          <w:lang w:val="en-GB"/>
        </w:rPr>
        <w:t>igure S</w:t>
      </w:r>
      <w:r w:rsidR="003F2E19">
        <w:rPr>
          <w:rFonts w:ascii="Times New Roman" w:hAnsi="Times New Roman" w:cs="Times New Roman"/>
          <w:b/>
          <w:bCs/>
          <w:sz w:val="24"/>
          <w:szCs w:val="24"/>
          <w:lang w:val="en-GB"/>
        </w:rPr>
        <w:t>3</w:t>
      </w:r>
    </w:p>
    <w:p w14:paraId="5124175E" w14:textId="37C4E438" w:rsidR="007C38CE" w:rsidRPr="008151EE" w:rsidRDefault="00487B97" w:rsidP="006F61E2">
      <w:pPr>
        <w:spacing w:after="120" w:line="240" w:lineRule="auto"/>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Effect of TAT</w:t>
      </w:r>
      <w:r w:rsidR="00696B77" w:rsidRPr="008151EE">
        <w:rPr>
          <w:rFonts w:ascii="Times New Roman" w:hAnsi="Times New Roman" w:cs="Times New Roman"/>
          <w:b/>
          <w:bCs/>
          <w:sz w:val="24"/>
          <w:szCs w:val="24"/>
          <w:lang w:val="en-GB"/>
        </w:rPr>
        <w:t xml:space="preserve"> </w:t>
      </w:r>
      <w:r w:rsidR="00802273">
        <w:rPr>
          <w:rFonts w:ascii="Times New Roman" w:hAnsi="Times New Roman" w:cs="Times New Roman"/>
          <w:b/>
          <w:bCs/>
          <w:sz w:val="24"/>
          <w:szCs w:val="24"/>
          <w:lang w:val="en-GB"/>
        </w:rPr>
        <w:t xml:space="preserve">and cidofovir </w:t>
      </w:r>
      <w:r w:rsidR="007C38CE" w:rsidRPr="008151EE">
        <w:rPr>
          <w:rFonts w:ascii="Times New Roman" w:hAnsi="Times New Roman" w:cs="Times New Roman"/>
          <w:b/>
          <w:bCs/>
          <w:sz w:val="24"/>
          <w:szCs w:val="24"/>
          <w:lang w:val="en-GB"/>
        </w:rPr>
        <w:t>on replication of adenovirus 5, adenovirus 4 and adenovirus 19a/64</w:t>
      </w:r>
    </w:p>
    <w:p w14:paraId="082D0BA6" w14:textId="14330A07" w:rsidR="007C38CE" w:rsidRPr="009F2579" w:rsidRDefault="00487B97" w:rsidP="00DE35D6">
      <w:pPr>
        <w:spacing w:after="0" w:line="240" w:lineRule="auto"/>
        <w:jc w:val="both"/>
        <w:rPr>
          <w:rFonts w:ascii="Times New Roman" w:hAnsi="Times New Roman" w:cs="Times New Roman"/>
          <w:sz w:val="24"/>
          <w:szCs w:val="24"/>
          <w:lang w:val="en-GB"/>
        </w:rPr>
      </w:pPr>
      <w:bookmarkStart w:id="0" w:name="OLE_LINK3"/>
      <w:r w:rsidRPr="009F2579">
        <w:rPr>
          <w:rFonts w:ascii="Times New Roman" w:hAnsi="Times New Roman" w:cs="Times New Roman"/>
          <w:sz w:val="24"/>
          <w:szCs w:val="24"/>
          <w:lang w:val="en-GB"/>
        </w:rPr>
        <w:t>A549 cells were transduced with recombinant reporter construct AAV-GLuc-3B and treated on the next day with increasing concentrations</w:t>
      </w:r>
      <w:bookmarkEnd w:id="0"/>
      <w:r w:rsidRPr="009F2579">
        <w:rPr>
          <w:rFonts w:ascii="Times New Roman" w:hAnsi="Times New Roman" w:cs="Times New Roman"/>
          <w:sz w:val="24"/>
          <w:szCs w:val="24"/>
          <w:lang w:val="en-GB"/>
        </w:rPr>
        <w:t xml:space="preserve"> of </w:t>
      </w:r>
      <w:r w:rsidR="00802273" w:rsidRPr="009F2579">
        <w:rPr>
          <w:rFonts w:ascii="Times New Roman" w:hAnsi="Times New Roman" w:cs="Times New Roman"/>
          <w:sz w:val="24"/>
          <w:szCs w:val="24"/>
          <w:lang w:val="en-GB"/>
        </w:rPr>
        <w:t>TAT peptide</w:t>
      </w:r>
      <w:r w:rsidRPr="009F2579">
        <w:rPr>
          <w:rFonts w:ascii="Times New Roman" w:hAnsi="Times New Roman" w:cs="Times New Roman"/>
          <w:sz w:val="24"/>
          <w:szCs w:val="24"/>
          <w:lang w:val="en-GB"/>
        </w:rPr>
        <w:t xml:space="preserve"> </w:t>
      </w:r>
      <w:r w:rsidR="008B650E" w:rsidRPr="009F2579">
        <w:rPr>
          <w:rFonts w:ascii="Times New Roman" w:hAnsi="Times New Roman" w:cs="Times New Roman"/>
          <w:sz w:val="24"/>
          <w:szCs w:val="24"/>
          <w:lang w:val="en-GB"/>
        </w:rPr>
        <w:t xml:space="preserve">(A) or cidofovir (B) </w:t>
      </w:r>
      <w:r w:rsidR="00C07041" w:rsidRPr="009F2579">
        <w:rPr>
          <w:rFonts w:ascii="Times New Roman" w:hAnsi="Times New Roman" w:cs="Times New Roman"/>
          <w:sz w:val="24"/>
          <w:szCs w:val="24"/>
          <w:lang w:val="en-GB"/>
        </w:rPr>
        <w:t xml:space="preserve">and infected with adenovirus 4, 5 or 19a/64. </w:t>
      </w:r>
      <w:r w:rsidR="00FE0087" w:rsidRPr="009F2579">
        <w:rPr>
          <w:rFonts w:ascii="Times New Roman" w:hAnsi="Times New Roman" w:cs="Times New Roman"/>
          <w:sz w:val="24"/>
          <w:szCs w:val="24"/>
          <w:lang w:val="en-GB"/>
        </w:rPr>
        <w:t xml:space="preserve">Gaussia luciferase levels in the supernatants </w:t>
      </w:r>
      <w:r w:rsidR="00802273" w:rsidRPr="009F2579">
        <w:rPr>
          <w:rFonts w:ascii="Times New Roman" w:hAnsi="Times New Roman" w:cs="Times New Roman"/>
          <w:sz w:val="24"/>
          <w:szCs w:val="24"/>
          <w:lang w:val="en-GB"/>
        </w:rPr>
        <w:t xml:space="preserve">expressed as % of vehicle-treated control </w:t>
      </w:r>
      <w:r w:rsidR="00FB5D32" w:rsidRPr="009F2579">
        <w:rPr>
          <w:rFonts w:ascii="Times New Roman" w:hAnsi="Times New Roman" w:cs="Times New Roman"/>
          <w:sz w:val="24"/>
          <w:szCs w:val="24"/>
          <w:lang w:val="en-GB"/>
        </w:rPr>
        <w:t xml:space="preserve">are shown </w:t>
      </w:r>
      <w:r w:rsidR="00FE0087" w:rsidRPr="009F2579">
        <w:rPr>
          <w:rFonts w:ascii="Times New Roman" w:hAnsi="Times New Roman" w:cs="Times New Roman"/>
          <w:sz w:val="24"/>
          <w:szCs w:val="24"/>
          <w:lang w:val="en-GB"/>
        </w:rPr>
        <w:t>(mean ± SD from triplicate wells).</w:t>
      </w:r>
      <w:r w:rsidR="009225E3" w:rsidRPr="009F2579">
        <w:rPr>
          <w:rFonts w:ascii="Times New Roman" w:hAnsi="Times New Roman" w:cs="Times New Roman"/>
          <w:sz w:val="24"/>
          <w:szCs w:val="24"/>
          <w:lang w:val="en-GB"/>
        </w:rPr>
        <w:t xml:space="preserve"> </w:t>
      </w:r>
      <w:r w:rsidR="007C38CE" w:rsidRPr="009F2579">
        <w:rPr>
          <w:rFonts w:ascii="Times New Roman" w:hAnsi="Times New Roman" w:cs="Times New Roman"/>
          <w:sz w:val="24"/>
          <w:szCs w:val="24"/>
          <w:lang w:val="en-GB"/>
        </w:rPr>
        <w:t xml:space="preserve">Experiments were performed as described </w:t>
      </w:r>
      <w:r w:rsidR="00696B77" w:rsidRPr="009F2579">
        <w:rPr>
          <w:rFonts w:ascii="Times New Roman" w:hAnsi="Times New Roman" w:cs="Times New Roman"/>
          <w:sz w:val="24"/>
          <w:szCs w:val="24"/>
          <w:lang w:val="en-GB"/>
        </w:rPr>
        <w:t>i</w:t>
      </w:r>
      <w:r w:rsidR="007C38CE" w:rsidRPr="009F2579">
        <w:rPr>
          <w:rFonts w:ascii="Times New Roman" w:hAnsi="Times New Roman" w:cs="Times New Roman"/>
          <w:sz w:val="24"/>
          <w:szCs w:val="24"/>
          <w:lang w:val="en-GB"/>
        </w:rPr>
        <w:t>n the Materials</w:t>
      </w:r>
      <w:r w:rsidR="00696B77" w:rsidRPr="009F2579">
        <w:rPr>
          <w:rFonts w:ascii="Times New Roman" w:hAnsi="Times New Roman" w:cs="Times New Roman"/>
          <w:sz w:val="24"/>
          <w:szCs w:val="24"/>
          <w:lang w:val="en-GB"/>
        </w:rPr>
        <w:t xml:space="preserve"> </w:t>
      </w:r>
      <w:r w:rsidR="007C38CE" w:rsidRPr="009F2579">
        <w:rPr>
          <w:rFonts w:ascii="Times New Roman" w:hAnsi="Times New Roman" w:cs="Times New Roman"/>
          <w:sz w:val="24"/>
          <w:szCs w:val="24"/>
          <w:lang w:val="en-GB"/>
        </w:rPr>
        <w:t xml:space="preserve">&amp; Methods section of the </w:t>
      </w:r>
      <w:r w:rsidR="00DE35D6" w:rsidRPr="009F2579">
        <w:rPr>
          <w:rFonts w:ascii="Times New Roman" w:hAnsi="Times New Roman" w:cs="Times New Roman"/>
          <w:sz w:val="24"/>
          <w:szCs w:val="24"/>
          <w:lang w:val="en-GB"/>
        </w:rPr>
        <w:t>main article</w:t>
      </w:r>
      <w:r w:rsidR="007C38CE" w:rsidRPr="009F2579">
        <w:rPr>
          <w:rFonts w:ascii="Times New Roman" w:hAnsi="Times New Roman" w:cs="Times New Roman"/>
          <w:sz w:val="24"/>
          <w:szCs w:val="24"/>
          <w:lang w:val="en-GB"/>
        </w:rPr>
        <w:t>.</w:t>
      </w:r>
    </w:p>
    <w:p w14:paraId="59E3F803" w14:textId="4F277E87" w:rsidR="00087B10" w:rsidRPr="009F2579" w:rsidRDefault="00BE53F8" w:rsidP="00BE53F8">
      <w:pPr>
        <w:rPr>
          <w:rFonts w:ascii="Times New Roman" w:hAnsi="Times New Roman" w:cs="Times New Roman"/>
          <w:b/>
          <w:bCs/>
          <w:i/>
          <w:iCs/>
          <w:sz w:val="24"/>
          <w:szCs w:val="24"/>
        </w:rPr>
      </w:pPr>
      <w:r w:rsidRPr="009F2579">
        <w:rPr>
          <w:rFonts w:ascii="Times New Roman" w:hAnsi="Times New Roman" w:cs="Times New Roman"/>
          <w:b/>
          <w:bCs/>
          <w:i/>
          <w:iCs/>
          <w:sz w:val="24"/>
          <w:szCs w:val="24"/>
          <w:lang w:val="en-GB"/>
        </w:rPr>
        <w:br w:type="page"/>
      </w:r>
      <w:r w:rsidR="00087B10" w:rsidRPr="009F2579">
        <w:rPr>
          <w:rFonts w:ascii="Times New Roman" w:hAnsi="Times New Roman" w:cs="Times New Roman"/>
          <w:b/>
          <w:bCs/>
          <w:i/>
          <w:iCs/>
          <w:sz w:val="24"/>
          <w:szCs w:val="24"/>
        </w:rPr>
        <w:lastRenderedPageBreak/>
        <w:t>Figure S</w:t>
      </w:r>
      <w:r w:rsidR="003F2E19" w:rsidRPr="009F2579">
        <w:rPr>
          <w:rFonts w:ascii="Times New Roman" w:hAnsi="Times New Roman" w:cs="Times New Roman"/>
          <w:b/>
          <w:bCs/>
          <w:i/>
          <w:iCs/>
          <w:sz w:val="24"/>
          <w:szCs w:val="24"/>
        </w:rPr>
        <w:t>4</w:t>
      </w:r>
    </w:p>
    <w:p w14:paraId="1D12E0BE" w14:textId="77777777" w:rsidR="007D2F6D" w:rsidRPr="009F2579" w:rsidRDefault="007D2F6D" w:rsidP="00752F8B">
      <w:pPr>
        <w:spacing w:after="0" w:line="480" w:lineRule="auto"/>
        <w:rPr>
          <w:rFonts w:ascii="Times New Roman" w:hAnsi="Times New Roman" w:cs="Times New Roman"/>
          <w:b/>
          <w:bCs/>
        </w:rPr>
      </w:pPr>
      <w:r w:rsidRPr="009F2579">
        <w:rPr>
          <w:rFonts w:ascii="Times New Roman" w:hAnsi="Times New Roman" w:cs="Times New Roman"/>
          <w:b/>
          <w:bCs/>
        </w:rPr>
        <w:t>A</w:t>
      </w:r>
    </w:p>
    <w:p w14:paraId="19AE6754" w14:textId="1E918203" w:rsidR="00087B10" w:rsidRDefault="006F61E2" w:rsidP="00752F8B">
      <w:pPr>
        <w:spacing w:after="0" w:line="480" w:lineRule="auto"/>
      </w:pPr>
      <w:r w:rsidRPr="006F61E2">
        <w:rPr>
          <w:noProof/>
        </w:rPr>
        <w:drawing>
          <wp:inline distT="0" distB="0" distL="0" distR="0" wp14:anchorId="54D5A561" wp14:editId="78E25987">
            <wp:extent cx="3192780" cy="276606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92780" cy="2766060"/>
                    </a:xfrm>
                    <a:prstGeom prst="rect">
                      <a:avLst/>
                    </a:prstGeom>
                    <a:noFill/>
                    <a:ln>
                      <a:noFill/>
                    </a:ln>
                  </pic:spPr>
                </pic:pic>
              </a:graphicData>
            </a:graphic>
          </wp:inline>
        </w:drawing>
      </w:r>
    </w:p>
    <w:p w14:paraId="316279F0" w14:textId="77777777" w:rsidR="0037065B" w:rsidRPr="009F2579" w:rsidRDefault="007B0D10" w:rsidP="007D2F6D">
      <w:pPr>
        <w:spacing w:after="0" w:line="480" w:lineRule="auto"/>
        <w:jc w:val="both"/>
        <w:rPr>
          <w:rFonts w:ascii="Times New Roman" w:hAnsi="Times New Roman" w:cs="Times New Roman"/>
          <w:b/>
          <w:bCs/>
          <w:lang w:val="en-GB"/>
        </w:rPr>
      </w:pPr>
      <w:r w:rsidRPr="009F2579">
        <w:rPr>
          <w:rFonts w:ascii="Times New Roman" w:hAnsi="Times New Roman" w:cs="Times New Roman"/>
          <w:b/>
          <w:bCs/>
          <w:lang w:val="en-GB"/>
        </w:rPr>
        <w:t>B</w:t>
      </w:r>
    </w:p>
    <w:p w14:paraId="1572B6C4" w14:textId="65F09C3C" w:rsidR="007B0D10" w:rsidRPr="0037065B" w:rsidRDefault="006F61E2" w:rsidP="007D2F6D">
      <w:pPr>
        <w:spacing w:after="0" w:line="480" w:lineRule="auto"/>
        <w:jc w:val="both"/>
        <w:rPr>
          <w:rFonts w:ascii="Times New Roman" w:hAnsi="Times New Roman" w:cs="Times New Roman"/>
          <w:b/>
          <w:bCs/>
          <w:color w:val="FF0000"/>
          <w:lang w:val="en-GB"/>
        </w:rPr>
      </w:pPr>
      <w:r w:rsidRPr="006F61E2">
        <w:rPr>
          <w:noProof/>
        </w:rPr>
        <w:drawing>
          <wp:inline distT="0" distB="0" distL="0" distR="0" wp14:anchorId="5E1C0289" wp14:editId="6CB13950">
            <wp:extent cx="3390900" cy="3108960"/>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90900" cy="3108960"/>
                    </a:xfrm>
                    <a:prstGeom prst="rect">
                      <a:avLst/>
                    </a:prstGeom>
                    <a:noFill/>
                    <a:ln>
                      <a:noFill/>
                    </a:ln>
                  </pic:spPr>
                </pic:pic>
              </a:graphicData>
            </a:graphic>
          </wp:inline>
        </w:drawing>
      </w:r>
    </w:p>
    <w:p w14:paraId="52BECBFE" w14:textId="3046D55C" w:rsidR="00087B10" w:rsidRPr="009F2579" w:rsidRDefault="00087B10" w:rsidP="00752F8B">
      <w:pPr>
        <w:spacing w:after="0" w:line="240" w:lineRule="auto"/>
        <w:rPr>
          <w:rFonts w:ascii="Times New Roman" w:hAnsi="Times New Roman" w:cs="Times New Roman"/>
          <w:b/>
          <w:bCs/>
          <w:sz w:val="24"/>
          <w:szCs w:val="24"/>
          <w:lang w:val="en-GB"/>
        </w:rPr>
      </w:pPr>
      <w:r w:rsidRPr="009F2579">
        <w:rPr>
          <w:rFonts w:ascii="Times New Roman" w:hAnsi="Times New Roman" w:cs="Times New Roman"/>
          <w:b/>
          <w:bCs/>
          <w:sz w:val="24"/>
          <w:szCs w:val="24"/>
          <w:lang w:val="en-GB"/>
        </w:rPr>
        <w:t>Supplementary Figure S</w:t>
      </w:r>
      <w:r w:rsidR="003F2E19" w:rsidRPr="009F2579">
        <w:rPr>
          <w:rFonts w:ascii="Times New Roman" w:hAnsi="Times New Roman" w:cs="Times New Roman"/>
          <w:b/>
          <w:bCs/>
          <w:sz w:val="24"/>
          <w:szCs w:val="24"/>
          <w:lang w:val="en-GB"/>
        </w:rPr>
        <w:t>4</w:t>
      </w:r>
    </w:p>
    <w:p w14:paraId="7CA4BE3D" w14:textId="29EA6DA6" w:rsidR="00087B10" w:rsidRPr="009F2579" w:rsidRDefault="00087B10" w:rsidP="006F61E2">
      <w:pPr>
        <w:spacing w:after="120" w:line="240" w:lineRule="auto"/>
        <w:rPr>
          <w:rFonts w:ascii="Times New Roman" w:hAnsi="Times New Roman" w:cs="Times New Roman"/>
          <w:b/>
          <w:bCs/>
          <w:sz w:val="24"/>
          <w:szCs w:val="24"/>
          <w:lang w:val="en-GB"/>
        </w:rPr>
      </w:pPr>
      <w:r w:rsidRPr="009F2579">
        <w:rPr>
          <w:rFonts w:ascii="Times New Roman" w:hAnsi="Times New Roman" w:cs="Times New Roman"/>
          <w:b/>
          <w:bCs/>
          <w:sz w:val="24"/>
          <w:szCs w:val="24"/>
          <w:lang w:val="en-GB"/>
        </w:rPr>
        <w:t>TAT-I24, but not I24, inhibits gene expression of MCMV</w:t>
      </w:r>
    </w:p>
    <w:p w14:paraId="57232ABC" w14:textId="0514743B" w:rsidR="00087B10" w:rsidRPr="009F2579" w:rsidRDefault="007D2F6D" w:rsidP="00752F8B">
      <w:pPr>
        <w:spacing w:after="0" w:line="240" w:lineRule="auto"/>
        <w:jc w:val="both"/>
        <w:rPr>
          <w:rFonts w:ascii="Times New Roman" w:hAnsi="Times New Roman" w:cs="Times New Roman"/>
          <w:sz w:val="24"/>
          <w:szCs w:val="24"/>
          <w:lang w:val="en-GB"/>
        </w:rPr>
      </w:pPr>
      <w:r w:rsidRPr="009F2579">
        <w:rPr>
          <w:rFonts w:ascii="Times New Roman" w:hAnsi="Times New Roman" w:cs="Times New Roman"/>
          <w:sz w:val="24"/>
          <w:szCs w:val="24"/>
          <w:lang w:val="en-GB"/>
        </w:rPr>
        <w:t xml:space="preserve">A, </w:t>
      </w:r>
      <w:r w:rsidR="00087B10" w:rsidRPr="009F2579">
        <w:rPr>
          <w:rFonts w:ascii="Times New Roman" w:hAnsi="Times New Roman" w:cs="Times New Roman"/>
          <w:sz w:val="24"/>
          <w:szCs w:val="24"/>
          <w:lang w:val="en-GB"/>
        </w:rPr>
        <w:t xml:space="preserve">NIH/3T3 </w:t>
      </w:r>
      <w:r w:rsidR="008B650E" w:rsidRPr="009F2579">
        <w:rPr>
          <w:rFonts w:ascii="Times New Roman" w:hAnsi="Times New Roman" w:cs="Times New Roman"/>
          <w:sz w:val="24"/>
          <w:szCs w:val="24"/>
          <w:lang w:val="en-GB"/>
        </w:rPr>
        <w:t xml:space="preserve">cells </w:t>
      </w:r>
      <w:r w:rsidR="00087B10" w:rsidRPr="009F2579">
        <w:rPr>
          <w:rFonts w:ascii="Times New Roman" w:hAnsi="Times New Roman" w:cs="Times New Roman"/>
          <w:sz w:val="24"/>
          <w:szCs w:val="24"/>
          <w:lang w:val="en-GB"/>
        </w:rPr>
        <w:t>were seeded at a density of 2 x 10</w:t>
      </w:r>
      <w:r w:rsidR="00087B10" w:rsidRPr="009F2579">
        <w:rPr>
          <w:rFonts w:ascii="Times New Roman" w:hAnsi="Times New Roman" w:cs="Times New Roman"/>
          <w:sz w:val="24"/>
          <w:szCs w:val="24"/>
          <w:vertAlign w:val="superscript"/>
          <w:lang w:val="en-GB"/>
        </w:rPr>
        <w:t>4</w:t>
      </w:r>
      <w:r w:rsidR="00087B10" w:rsidRPr="009F2579">
        <w:rPr>
          <w:rFonts w:ascii="Times New Roman" w:hAnsi="Times New Roman" w:cs="Times New Roman"/>
          <w:sz w:val="24"/>
          <w:szCs w:val="24"/>
          <w:lang w:val="en-GB"/>
        </w:rPr>
        <w:t xml:space="preserve"> cells/well of a 96-well plate and treated on the next day with increasing concentrations of I24 or TAT-I24 and infected with MCMV (MOI = 0.5). After 72 hrs, luciferase was determined from cell lysates. Results shown are luciferase levels expressed as % of control from duplicate wells. Luciferase was detected using Luciferase Assay System as described in Materials &amp; Methods of the main article. </w:t>
      </w:r>
      <w:r w:rsidRPr="009F2579">
        <w:rPr>
          <w:rFonts w:ascii="Times New Roman" w:hAnsi="Times New Roman" w:cs="Times New Roman"/>
          <w:sz w:val="24"/>
          <w:szCs w:val="24"/>
          <w:lang w:val="en-GB"/>
        </w:rPr>
        <w:t xml:space="preserve">B, </w:t>
      </w:r>
      <w:r w:rsidR="007B0D10" w:rsidRPr="009F2579">
        <w:rPr>
          <w:rFonts w:ascii="Times New Roman" w:hAnsi="Times New Roman" w:cs="Times New Roman"/>
          <w:sz w:val="24"/>
          <w:szCs w:val="24"/>
          <w:lang w:val="en-GB"/>
        </w:rPr>
        <w:t xml:space="preserve">Murine embryonic fibroblasts were </w:t>
      </w:r>
      <w:r w:rsidR="0055191F" w:rsidRPr="009F2579">
        <w:rPr>
          <w:rFonts w:ascii="Times New Roman" w:hAnsi="Times New Roman" w:cs="Times New Roman"/>
          <w:sz w:val="24"/>
          <w:szCs w:val="24"/>
          <w:lang w:val="en-GB"/>
        </w:rPr>
        <w:t>pre</w:t>
      </w:r>
      <w:r w:rsidR="0037065B" w:rsidRPr="009F2579">
        <w:rPr>
          <w:rFonts w:ascii="Times New Roman" w:hAnsi="Times New Roman" w:cs="Times New Roman"/>
          <w:sz w:val="24"/>
          <w:szCs w:val="24"/>
          <w:lang w:val="en-GB"/>
        </w:rPr>
        <w:t>-</w:t>
      </w:r>
      <w:r w:rsidR="0055191F" w:rsidRPr="009F2579">
        <w:rPr>
          <w:rFonts w:ascii="Times New Roman" w:hAnsi="Times New Roman" w:cs="Times New Roman"/>
          <w:sz w:val="24"/>
          <w:szCs w:val="24"/>
          <w:lang w:val="en-GB"/>
        </w:rPr>
        <w:t xml:space="preserve">treated for one hour with increasing concentrations of TAT-I24 and </w:t>
      </w:r>
      <w:r w:rsidR="007B0D10" w:rsidRPr="009F2579">
        <w:rPr>
          <w:rFonts w:ascii="Times New Roman" w:hAnsi="Times New Roman" w:cs="Times New Roman"/>
          <w:sz w:val="24"/>
          <w:szCs w:val="24"/>
          <w:lang w:val="en-GB"/>
        </w:rPr>
        <w:t>infected with MCMV</w:t>
      </w:r>
      <w:r w:rsidR="00F3588F" w:rsidRPr="009F2579">
        <w:rPr>
          <w:rFonts w:ascii="Times New Roman" w:hAnsi="Times New Roman" w:cs="Times New Roman"/>
          <w:sz w:val="24"/>
          <w:szCs w:val="24"/>
          <w:lang w:val="en-GB"/>
        </w:rPr>
        <w:t xml:space="preserve"> (BAC derived </w:t>
      </w:r>
      <w:proofErr w:type="spellStart"/>
      <w:r w:rsidR="00F3588F" w:rsidRPr="009F2579">
        <w:rPr>
          <w:rFonts w:ascii="Times New Roman" w:hAnsi="Times New Roman" w:cs="Times New Roman"/>
          <w:sz w:val="24"/>
          <w:szCs w:val="24"/>
          <w:lang w:val="en-GB"/>
        </w:rPr>
        <w:t>wt</w:t>
      </w:r>
      <w:proofErr w:type="spellEnd"/>
      <w:r w:rsidR="00F3588F" w:rsidRPr="009F2579">
        <w:rPr>
          <w:rFonts w:ascii="Times New Roman" w:hAnsi="Times New Roman" w:cs="Times New Roman"/>
          <w:sz w:val="24"/>
          <w:szCs w:val="24"/>
          <w:lang w:val="en-GB"/>
        </w:rPr>
        <w:t xml:space="preserve"> Smith strain; </w:t>
      </w:r>
      <w:r w:rsidR="00F3588F" w:rsidRPr="009F2579">
        <w:rPr>
          <w:rFonts w:ascii="Times New Roman" w:hAnsi="Times New Roman" w:cs="Times New Roman"/>
          <w:sz w:val="24"/>
          <w:szCs w:val="24"/>
          <w:lang w:val="en-GB"/>
        </w:rPr>
        <w:fldChar w:fldCharType="begin" w:fldLock="1"/>
      </w:r>
      <w:r w:rsidR="00F3588F" w:rsidRPr="009F2579">
        <w:rPr>
          <w:rFonts w:ascii="Times New Roman" w:hAnsi="Times New Roman" w:cs="Times New Roman"/>
          <w:sz w:val="24"/>
          <w:szCs w:val="24"/>
          <w:lang w:val="en-GB"/>
        </w:rPr>
        <w:instrText>ADDIN CSL_CITATION {"citationItems":[{"id":"ITEM-1","itemData":{"DOI":"10.1128/JVI.00545-11","ISSN":"0022-538X","PMID":"21813614","abstract":"Murine cytomegalovirus (MCMV) Smith strain has been cloned as a bacterial artificial chromosome (BAC) named pSM3fr and used for analysis of virus gene functions in vitro and in vivo. When sequencing the complete BAC genome, we identified a frameshift mutation within the open reading frame (ORF) encoding MCMV chemokine homologue MCK-2. This mutation would result in a truncated MCK-2 protein. When mice were infected with pSM3fr-derived virus, we observed reduced virus production in salivary glands, which could be reverted by repair of the frameshift mutation. When looking for the source of the mutation, we consistently found that virus stocks of cell culture-passaged MCMV Smith strain are mixtures of viruses with or without the MCK-2 mutation. We conclude that the MCK-2 mutation in the pSM3fr BAC is the result of clonal selection during the BAC cloning procedure.","author":[{"dropping-particle":"","family":"Jordan","given":"S.","non-dropping-particle":"","parse-names":false,"suffix":""},{"dropping-particle":"","family":"Krause","given":"J.","non-dropping-particle":"","parse-names":false,"suffix":""},{"dropping-particle":"","family":"Prager","given":"A.","non-dropping-particle":"","parse-names":false,"suffix":""},{"dropping-particle":"","family":"Mitrovic","given":"M.","non-dropping-particle":"","parse-names":false,"suffix":""},{"dropping-particle":"","family":"Jonjic","given":"S.","non-dropping-particle":"","parse-names":false,"suffix":""},{"dropping-particle":"","family":"Koszinowski","given":"U. H.","non-dropping-particle":"","parse-names":false,"suffix":""},{"dropping-particle":"","family":"Adler","given":"B.","non-dropping-particle":"","parse-names":false,"suffix":""}],"container-title":"Journal of Virology","id":"ITEM-1","issue":"19","issued":{"date-parts":[["2011","10","1"]]},"page":"10346-10353","title":"Virus Progeny of Murine Cytomegalovirus Bacterial Artificial Chromosome pSM3fr Show Reduced Growth in Salivary Glands due to a Fixed Mutation of MCK-2","type":"article-journal","volume":"85"},"uris":["http://www.mendeley.com/documents/?uuid=d0dc01d2-b8c3-4978-9a81-1196251f5ad9"]}],"mendeley":{"formattedCitation":"(Jordan et al., 2011)","plainTextFormattedCitation":"(Jordan et al., 2011)","previouslyFormattedCitation":"(Jordan et al., 2011)"},"properties":{"noteIndex":0},"schema":"https://github.com/citation-style-language/schema/raw/master/csl-citation.json"}</w:instrText>
      </w:r>
      <w:r w:rsidR="00F3588F" w:rsidRPr="009F2579">
        <w:rPr>
          <w:rFonts w:ascii="Times New Roman" w:hAnsi="Times New Roman" w:cs="Times New Roman"/>
          <w:sz w:val="24"/>
          <w:szCs w:val="24"/>
          <w:lang w:val="en-GB"/>
        </w:rPr>
        <w:fldChar w:fldCharType="separate"/>
      </w:r>
      <w:r w:rsidR="00F3588F" w:rsidRPr="009F2579">
        <w:rPr>
          <w:rFonts w:ascii="Times New Roman" w:hAnsi="Times New Roman" w:cs="Times New Roman"/>
          <w:noProof/>
          <w:sz w:val="24"/>
          <w:szCs w:val="24"/>
          <w:lang w:val="en-GB"/>
        </w:rPr>
        <w:t>(Jordan et al., 2011)</w:t>
      </w:r>
      <w:r w:rsidR="00F3588F" w:rsidRPr="009F2579">
        <w:rPr>
          <w:rFonts w:ascii="Times New Roman" w:hAnsi="Times New Roman" w:cs="Times New Roman"/>
          <w:sz w:val="24"/>
          <w:szCs w:val="24"/>
          <w:lang w:val="en-GB"/>
        </w:rPr>
        <w:fldChar w:fldCharType="end"/>
      </w:r>
      <w:r w:rsidR="00F3588F" w:rsidRPr="009F2579">
        <w:rPr>
          <w:rFonts w:ascii="Times New Roman" w:hAnsi="Times New Roman" w:cs="Times New Roman"/>
          <w:sz w:val="24"/>
          <w:szCs w:val="24"/>
          <w:lang w:val="en-GB"/>
        </w:rPr>
        <w:t>)</w:t>
      </w:r>
      <w:r w:rsidR="0055191F" w:rsidRPr="009F2579">
        <w:rPr>
          <w:rFonts w:ascii="Times New Roman" w:hAnsi="Times New Roman" w:cs="Times New Roman"/>
          <w:sz w:val="24"/>
          <w:szCs w:val="24"/>
          <w:lang w:val="en-GB"/>
        </w:rPr>
        <w:t>. P</w:t>
      </w:r>
      <w:r w:rsidR="007B0D10" w:rsidRPr="009F2579">
        <w:rPr>
          <w:rFonts w:ascii="Times New Roman" w:hAnsi="Times New Roman" w:cs="Times New Roman"/>
          <w:sz w:val="24"/>
          <w:szCs w:val="24"/>
          <w:lang w:val="en-GB"/>
        </w:rPr>
        <w:t xml:space="preserve">laque </w:t>
      </w:r>
      <w:r w:rsidR="007B0D10" w:rsidRPr="009F2579">
        <w:rPr>
          <w:rFonts w:ascii="Times New Roman" w:hAnsi="Times New Roman" w:cs="Times New Roman"/>
          <w:sz w:val="24"/>
          <w:szCs w:val="24"/>
          <w:lang w:val="en-GB"/>
        </w:rPr>
        <w:lastRenderedPageBreak/>
        <w:t xml:space="preserve">formation was determined after 5 days. </w:t>
      </w:r>
      <w:r w:rsidR="0055191F" w:rsidRPr="009F2579">
        <w:rPr>
          <w:rFonts w:ascii="Times New Roman" w:hAnsi="Times New Roman" w:cs="Times New Roman"/>
          <w:sz w:val="24"/>
          <w:szCs w:val="24"/>
          <w:lang w:val="en-GB"/>
        </w:rPr>
        <w:t xml:space="preserve">Number of plaques in % of untreated controls are shown. </w:t>
      </w:r>
    </w:p>
    <w:p w14:paraId="7CBBAC0F" w14:textId="77777777" w:rsidR="008E5A05" w:rsidRPr="009F2579" w:rsidRDefault="008E5A05" w:rsidP="00752F8B">
      <w:pPr>
        <w:spacing w:after="0" w:line="240" w:lineRule="auto"/>
        <w:jc w:val="both"/>
        <w:rPr>
          <w:rFonts w:ascii="Times New Roman" w:hAnsi="Times New Roman" w:cs="Times New Roman"/>
          <w:sz w:val="24"/>
          <w:szCs w:val="24"/>
          <w:lang w:val="en-GB"/>
        </w:rPr>
      </w:pPr>
    </w:p>
    <w:p w14:paraId="4513DAAB" w14:textId="75EF3CE0" w:rsidR="004845D6" w:rsidRPr="009F2579" w:rsidRDefault="004845D6" w:rsidP="004845D6">
      <w:pPr>
        <w:spacing w:after="0"/>
        <w:rPr>
          <w:rFonts w:ascii="Times New Roman" w:hAnsi="Times New Roman" w:cs="Times New Roman"/>
          <w:b/>
          <w:bCs/>
          <w:sz w:val="24"/>
          <w:szCs w:val="24"/>
          <w:lang w:val="en-GB"/>
        </w:rPr>
      </w:pPr>
      <w:r w:rsidRPr="009F2579">
        <w:rPr>
          <w:rFonts w:ascii="Times New Roman" w:hAnsi="Times New Roman" w:cs="Times New Roman"/>
          <w:b/>
          <w:bCs/>
          <w:sz w:val="24"/>
          <w:szCs w:val="24"/>
          <w:lang w:val="en-GB"/>
        </w:rPr>
        <w:t>Reference:</w:t>
      </w:r>
    </w:p>
    <w:p w14:paraId="38F76A8C" w14:textId="77777777" w:rsidR="004845D6" w:rsidRPr="009F2579" w:rsidRDefault="004845D6" w:rsidP="004845D6">
      <w:pPr>
        <w:widowControl w:val="0"/>
        <w:autoSpaceDE w:val="0"/>
        <w:autoSpaceDN w:val="0"/>
        <w:adjustRightInd w:val="0"/>
        <w:spacing w:after="0" w:line="240" w:lineRule="auto"/>
        <w:rPr>
          <w:rFonts w:ascii="Times New Roman" w:hAnsi="Times New Roman" w:cs="Times New Roman"/>
          <w:noProof/>
          <w:sz w:val="24"/>
          <w:szCs w:val="24"/>
          <w:lang w:val="en-GB"/>
        </w:rPr>
      </w:pPr>
      <w:r w:rsidRPr="009F2579">
        <w:rPr>
          <w:rFonts w:ascii="Times New Roman" w:hAnsi="Times New Roman" w:cs="Times New Roman"/>
          <w:sz w:val="24"/>
          <w:szCs w:val="24"/>
          <w:lang w:val="en-GB"/>
        </w:rPr>
        <w:fldChar w:fldCharType="begin" w:fldLock="1"/>
      </w:r>
      <w:r w:rsidRPr="009F2579">
        <w:rPr>
          <w:rFonts w:ascii="Times New Roman" w:hAnsi="Times New Roman" w:cs="Times New Roman"/>
          <w:sz w:val="24"/>
          <w:szCs w:val="24"/>
          <w:lang w:val="en-GB"/>
        </w:rPr>
        <w:instrText xml:space="preserve">ADDIN Mendeley Bibliography CSL_BIBLIOGRAPHY </w:instrText>
      </w:r>
      <w:r w:rsidRPr="009F2579">
        <w:rPr>
          <w:rFonts w:ascii="Times New Roman" w:hAnsi="Times New Roman" w:cs="Times New Roman"/>
          <w:sz w:val="24"/>
          <w:szCs w:val="24"/>
          <w:lang w:val="en-GB"/>
        </w:rPr>
        <w:fldChar w:fldCharType="separate"/>
      </w:r>
      <w:r w:rsidRPr="009F2579">
        <w:rPr>
          <w:rFonts w:ascii="Times New Roman" w:hAnsi="Times New Roman" w:cs="Times New Roman"/>
          <w:noProof/>
          <w:sz w:val="24"/>
          <w:szCs w:val="24"/>
          <w:lang w:val="en-GB"/>
        </w:rPr>
        <w:t xml:space="preserve">Jordan, S., Krause, J., Prager, A., Mitrovic, M., Jonjic, S., Koszinowski, U. H., et al. (2011). Virus Progeny of Murine Cytomegalovirus Bacterial Artificial Chromosome pSM3fr Show Reduced Growth in Salivary Glands due to a Fixed Mutation of MCK-2. </w:t>
      </w:r>
      <w:r w:rsidRPr="009F2579">
        <w:rPr>
          <w:rFonts w:ascii="Times New Roman" w:hAnsi="Times New Roman" w:cs="Times New Roman"/>
          <w:i/>
          <w:iCs/>
          <w:noProof/>
          <w:sz w:val="24"/>
          <w:szCs w:val="24"/>
          <w:lang w:val="en-GB"/>
        </w:rPr>
        <w:t>J. Virol.</w:t>
      </w:r>
      <w:r w:rsidRPr="009F2579">
        <w:rPr>
          <w:rFonts w:ascii="Times New Roman" w:hAnsi="Times New Roman" w:cs="Times New Roman"/>
          <w:noProof/>
          <w:sz w:val="24"/>
          <w:szCs w:val="24"/>
          <w:lang w:val="en-GB"/>
        </w:rPr>
        <w:t xml:space="preserve"> 85, 10346–10353. doi:10.1128/JVI.00545-11.</w:t>
      </w:r>
    </w:p>
    <w:p w14:paraId="6906CDD9" w14:textId="06BF5A13" w:rsidR="004845D6" w:rsidRDefault="004845D6" w:rsidP="004845D6">
      <w:pPr>
        <w:spacing w:after="0" w:line="240" w:lineRule="auto"/>
        <w:jc w:val="both"/>
        <w:rPr>
          <w:rFonts w:ascii="Times New Roman" w:hAnsi="Times New Roman" w:cs="Times New Roman"/>
          <w:color w:val="FF0000"/>
          <w:sz w:val="24"/>
          <w:szCs w:val="24"/>
          <w:lang w:val="en-GB"/>
        </w:rPr>
      </w:pPr>
      <w:r w:rsidRPr="009F2579">
        <w:rPr>
          <w:rFonts w:ascii="Times New Roman" w:hAnsi="Times New Roman" w:cs="Times New Roman"/>
          <w:sz w:val="24"/>
          <w:szCs w:val="24"/>
          <w:lang w:val="en-GB"/>
        </w:rPr>
        <w:fldChar w:fldCharType="end"/>
      </w:r>
    </w:p>
    <w:p w14:paraId="6198DE5E" w14:textId="77777777" w:rsidR="004845D6" w:rsidRDefault="004845D6">
      <w:pPr>
        <w:rPr>
          <w:rFonts w:ascii="Times New Roman" w:hAnsi="Times New Roman" w:cs="Times New Roman"/>
          <w:b/>
          <w:bCs/>
          <w:i/>
          <w:iCs/>
          <w:color w:val="FF0000"/>
          <w:sz w:val="24"/>
          <w:szCs w:val="24"/>
          <w:lang w:val="en-GB"/>
        </w:rPr>
      </w:pPr>
      <w:r>
        <w:rPr>
          <w:rFonts w:ascii="Times New Roman" w:hAnsi="Times New Roman" w:cs="Times New Roman"/>
          <w:b/>
          <w:bCs/>
          <w:i/>
          <w:iCs/>
          <w:color w:val="FF0000"/>
          <w:sz w:val="24"/>
          <w:szCs w:val="24"/>
          <w:lang w:val="en-GB"/>
        </w:rPr>
        <w:br w:type="page"/>
      </w:r>
    </w:p>
    <w:p w14:paraId="5344B0FF" w14:textId="75FF637E" w:rsidR="00FE0087" w:rsidRPr="009F2579" w:rsidRDefault="00FE0087" w:rsidP="00752F8B">
      <w:pPr>
        <w:spacing w:after="0" w:line="480" w:lineRule="auto"/>
        <w:jc w:val="both"/>
        <w:rPr>
          <w:rFonts w:ascii="Times New Roman" w:hAnsi="Times New Roman" w:cs="Times New Roman"/>
          <w:b/>
          <w:bCs/>
          <w:i/>
          <w:iCs/>
          <w:sz w:val="24"/>
          <w:szCs w:val="24"/>
          <w:lang w:val="en-GB"/>
        </w:rPr>
      </w:pPr>
      <w:r w:rsidRPr="009F2579">
        <w:rPr>
          <w:rFonts w:ascii="Times New Roman" w:hAnsi="Times New Roman" w:cs="Times New Roman"/>
          <w:b/>
          <w:bCs/>
          <w:i/>
          <w:iCs/>
          <w:sz w:val="24"/>
          <w:szCs w:val="24"/>
          <w:lang w:val="en-GB"/>
        </w:rPr>
        <w:lastRenderedPageBreak/>
        <w:t>Figure S</w:t>
      </w:r>
      <w:r w:rsidR="003F2E19" w:rsidRPr="009F2579">
        <w:rPr>
          <w:rFonts w:ascii="Times New Roman" w:hAnsi="Times New Roman" w:cs="Times New Roman"/>
          <w:b/>
          <w:bCs/>
          <w:i/>
          <w:iCs/>
          <w:sz w:val="24"/>
          <w:szCs w:val="24"/>
          <w:lang w:val="en-GB"/>
        </w:rPr>
        <w:t>5</w:t>
      </w:r>
    </w:p>
    <w:p w14:paraId="1CAB6015" w14:textId="07E6B828" w:rsidR="00087B10" w:rsidRDefault="006F61E2" w:rsidP="00752F8B">
      <w:pPr>
        <w:spacing w:after="0" w:line="240" w:lineRule="auto"/>
        <w:rPr>
          <w:rFonts w:ascii="Times New Roman" w:hAnsi="Times New Roman" w:cs="Times New Roman"/>
          <w:lang w:val="en-GB"/>
        </w:rPr>
      </w:pPr>
      <w:r w:rsidRPr="006F61E2">
        <w:rPr>
          <w:noProof/>
        </w:rPr>
        <w:drawing>
          <wp:inline distT="0" distB="0" distL="0" distR="0" wp14:anchorId="672C5B38" wp14:editId="48733C8D">
            <wp:extent cx="3337560" cy="293370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37560" cy="2933700"/>
                    </a:xfrm>
                    <a:prstGeom prst="rect">
                      <a:avLst/>
                    </a:prstGeom>
                    <a:noFill/>
                    <a:ln>
                      <a:noFill/>
                    </a:ln>
                  </pic:spPr>
                </pic:pic>
              </a:graphicData>
            </a:graphic>
          </wp:inline>
        </w:drawing>
      </w:r>
    </w:p>
    <w:p w14:paraId="65873940" w14:textId="7A571724" w:rsidR="00752F8B" w:rsidRPr="009F2579" w:rsidRDefault="00752F8B" w:rsidP="00752F8B">
      <w:pPr>
        <w:spacing w:after="0" w:line="240" w:lineRule="auto"/>
        <w:rPr>
          <w:rFonts w:ascii="Times New Roman" w:hAnsi="Times New Roman" w:cs="Times New Roman"/>
          <w:b/>
          <w:bCs/>
          <w:sz w:val="24"/>
          <w:szCs w:val="24"/>
          <w:lang w:val="en-GB"/>
        </w:rPr>
      </w:pPr>
      <w:r w:rsidRPr="009F2579">
        <w:rPr>
          <w:rFonts w:ascii="Times New Roman" w:hAnsi="Times New Roman" w:cs="Times New Roman"/>
          <w:b/>
          <w:bCs/>
          <w:sz w:val="24"/>
          <w:szCs w:val="24"/>
          <w:lang w:val="en-GB"/>
        </w:rPr>
        <w:t>Supplementary Figure S</w:t>
      </w:r>
      <w:r w:rsidR="003F2E19" w:rsidRPr="009F2579">
        <w:rPr>
          <w:rFonts w:ascii="Times New Roman" w:hAnsi="Times New Roman" w:cs="Times New Roman"/>
          <w:b/>
          <w:bCs/>
          <w:sz w:val="24"/>
          <w:szCs w:val="24"/>
          <w:lang w:val="en-GB"/>
        </w:rPr>
        <w:t xml:space="preserve">5 </w:t>
      </w:r>
    </w:p>
    <w:p w14:paraId="7591C6BD" w14:textId="35324B80" w:rsidR="00087B10" w:rsidRPr="009F2579" w:rsidRDefault="00087B10" w:rsidP="006F61E2">
      <w:pPr>
        <w:spacing w:after="120" w:line="240" w:lineRule="auto"/>
        <w:rPr>
          <w:rFonts w:ascii="Times New Roman" w:hAnsi="Times New Roman" w:cs="Times New Roman"/>
          <w:b/>
          <w:bCs/>
          <w:sz w:val="24"/>
          <w:szCs w:val="24"/>
          <w:lang w:val="en-GB"/>
        </w:rPr>
      </w:pPr>
      <w:r w:rsidRPr="009F2579">
        <w:rPr>
          <w:rFonts w:ascii="Times New Roman" w:hAnsi="Times New Roman" w:cs="Times New Roman"/>
          <w:b/>
          <w:bCs/>
          <w:sz w:val="24"/>
          <w:szCs w:val="24"/>
          <w:lang w:val="en-GB"/>
        </w:rPr>
        <w:t>Effect of ganciclovir on replication of human CMV</w:t>
      </w:r>
    </w:p>
    <w:p w14:paraId="74823AF1" w14:textId="77777777" w:rsidR="00087B10" w:rsidRPr="009F2579" w:rsidRDefault="00087B10" w:rsidP="00752F8B">
      <w:pPr>
        <w:spacing w:after="0" w:line="240" w:lineRule="auto"/>
        <w:jc w:val="both"/>
        <w:rPr>
          <w:rFonts w:ascii="Times New Roman" w:hAnsi="Times New Roman" w:cs="Times New Roman"/>
          <w:sz w:val="24"/>
          <w:szCs w:val="24"/>
          <w:lang w:val="en-GB"/>
        </w:rPr>
      </w:pPr>
      <w:r w:rsidRPr="009F2579">
        <w:rPr>
          <w:rFonts w:ascii="Times New Roman" w:hAnsi="Times New Roman" w:cs="Times New Roman"/>
          <w:sz w:val="24"/>
          <w:szCs w:val="24"/>
          <w:lang w:val="en-GB"/>
        </w:rPr>
        <w:t>MRC-5 cells were transduced with recombinant reporter construct AAV-GLuc-3B and treated on the next day with ganciclovir and infected with the HCMV strain TB40 at a MOI of 0.2. Results shown are Gaussia luciferase levels in the supernatants (mean ± SD from triplicate wells) 3 days after infection expressed as % of vehicle-treated cells.</w:t>
      </w:r>
    </w:p>
    <w:p w14:paraId="431C1A2D" w14:textId="77777777" w:rsidR="00087B10" w:rsidRPr="009F2579" w:rsidRDefault="00087B10" w:rsidP="00752F8B">
      <w:pPr>
        <w:spacing w:after="0" w:line="240" w:lineRule="auto"/>
        <w:jc w:val="both"/>
        <w:rPr>
          <w:rFonts w:ascii="Times New Roman" w:hAnsi="Times New Roman" w:cs="Times New Roman"/>
          <w:sz w:val="24"/>
          <w:szCs w:val="24"/>
          <w:lang w:val="en-GB"/>
        </w:rPr>
      </w:pPr>
    </w:p>
    <w:p w14:paraId="19A5DCA8" w14:textId="0B0ED32E" w:rsidR="00087B10" w:rsidRDefault="00087B10" w:rsidP="00752F8B">
      <w:pPr>
        <w:spacing w:after="0" w:line="480" w:lineRule="auto"/>
        <w:jc w:val="both"/>
        <w:rPr>
          <w:rFonts w:ascii="Times New Roman" w:hAnsi="Times New Roman" w:cs="Times New Roman"/>
          <w:b/>
          <w:bCs/>
          <w:i/>
          <w:iCs/>
          <w:color w:val="FF0000"/>
          <w:sz w:val="24"/>
          <w:szCs w:val="24"/>
          <w:lang w:val="en-GB"/>
        </w:rPr>
      </w:pPr>
    </w:p>
    <w:p w14:paraId="021AE4F1" w14:textId="77777777" w:rsidR="00752F8B" w:rsidRDefault="00752F8B">
      <w:pPr>
        <w:rPr>
          <w:rFonts w:ascii="Times New Roman" w:hAnsi="Times New Roman" w:cs="Times New Roman"/>
          <w:b/>
          <w:bCs/>
          <w:i/>
          <w:iCs/>
          <w:color w:val="FF0000"/>
          <w:sz w:val="24"/>
          <w:szCs w:val="24"/>
          <w:lang w:val="en-GB"/>
        </w:rPr>
      </w:pPr>
      <w:r>
        <w:rPr>
          <w:rFonts w:ascii="Times New Roman" w:hAnsi="Times New Roman" w:cs="Times New Roman"/>
          <w:b/>
          <w:bCs/>
          <w:i/>
          <w:iCs/>
          <w:color w:val="FF0000"/>
          <w:sz w:val="24"/>
          <w:szCs w:val="24"/>
          <w:lang w:val="en-GB"/>
        </w:rPr>
        <w:br w:type="page"/>
      </w:r>
    </w:p>
    <w:p w14:paraId="3C0CA2CA" w14:textId="5C9478BF" w:rsidR="00752F8B" w:rsidRPr="009F2579" w:rsidRDefault="00752F8B" w:rsidP="00752F8B">
      <w:pPr>
        <w:spacing w:after="0" w:line="480" w:lineRule="auto"/>
        <w:jc w:val="both"/>
        <w:rPr>
          <w:rFonts w:ascii="Times New Roman" w:hAnsi="Times New Roman" w:cs="Times New Roman"/>
          <w:b/>
          <w:bCs/>
          <w:i/>
          <w:iCs/>
          <w:sz w:val="24"/>
          <w:szCs w:val="24"/>
          <w:lang w:val="en-GB"/>
        </w:rPr>
      </w:pPr>
      <w:r w:rsidRPr="009F2579">
        <w:rPr>
          <w:rFonts w:ascii="Times New Roman" w:hAnsi="Times New Roman" w:cs="Times New Roman"/>
          <w:b/>
          <w:bCs/>
          <w:i/>
          <w:iCs/>
          <w:sz w:val="24"/>
          <w:szCs w:val="24"/>
          <w:lang w:val="en-GB"/>
        </w:rPr>
        <w:lastRenderedPageBreak/>
        <w:t>Figure S</w:t>
      </w:r>
      <w:r w:rsidR="003F2E19" w:rsidRPr="009F2579">
        <w:rPr>
          <w:rFonts w:ascii="Times New Roman" w:hAnsi="Times New Roman" w:cs="Times New Roman"/>
          <w:b/>
          <w:bCs/>
          <w:i/>
          <w:iCs/>
          <w:sz w:val="24"/>
          <w:szCs w:val="24"/>
          <w:lang w:val="en-GB"/>
        </w:rPr>
        <w:t>6</w:t>
      </w:r>
    </w:p>
    <w:p w14:paraId="43FCCAF6" w14:textId="387F426E" w:rsidR="00C6025A" w:rsidRPr="008151EE" w:rsidRDefault="008151EE" w:rsidP="00752F8B">
      <w:pPr>
        <w:spacing w:after="0" w:line="480" w:lineRule="auto"/>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A</w:t>
      </w:r>
    </w:p>
    <w:p w14:paraId="54031AC7" w14:textId="6A8CF1B8" w:rsidR="00C6025A" w:rsidRPr="008151EE" w:rsidRDefault="006F61E2" w:rsidP="00752F8B">
      <w:pPr>
        <w:spacing w:after="0" w:line="480" w:lineRule="auto"/>
        <w:jc w:val="both"/>
        <w:rPr>
          <w:rFonts w:ascii="Times New Roman" w:hAnsi="Times New Roman" w:cs="Times New Roman"/>
          <w:b/>
          <w:bCs/>
          <w:sz w:val="24"/>
          <w:szCs w:val="24"/>
          <w:lang w:val="en-GB"/>
        </w:rPr>
      </w:pPr>
      <w:r w:rsidRPr="006F61E2">
        <w:rPr>
          <w:noProof/>
        </w:rPr>
        <w:drawing>
          <wp:inline distT="0" distB="0" distL="0" distR="0" wp14:anchorId="0C6D3B49" wp14:editId="12448AC9">
            <wp:extent cx="3764280" cy="370332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64280" cy="3703320"/>
                    </a:xfrm>
                    <a:prstGeom prst="rect">
                      <a:avLst/>
                    </a:prstGeom>
                    <a:noFill/>
                    <a:ln>
                      <a:noFill/>
                    </a:ln>
                  </pic:spPr>
                </pic:pic>
              </a:graphicData>
            </a:graphic>
          </wp:inline>
        </w:drawing>
      </w:r>
    </w:p>
    <w:p w14:paraId="16273536" w14:textId="5E948BF1" w:rsidR="00C6025A" w:rsidRPr="008151EE" w:rsidRDefault="008151EE" w:rsidP="00752F8B">
      <w:pPr>
        <w:spacing w:after="0" w:line="480" w:lineRule="auto"/>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B</w:t>
      </w:r>
    </w:p>
    <w:p w14:paraId="79312830" w14:textId="22221100" w:rsidR="00C6025A" w:rsidRPr="008151EE" w:rsidRDefault="006F61E2" w:rsidP="00752F8B">
      <w:pPr>
        <w:spacing w:after="0" w:line="480" w:lineRule="auto"/>
        <w:rPr>
          <w:rFonts w:ascii="Times New Roman" w:hAnsi="Times New Roman" w:cs="Times New Roman"/>
          <w:b/>
          <w:bCs/>
          <w:lang w:val="en-GB"/>
        </w:rPr>
      </w:pPr>
      <w:r w:rsidRPr="006F61E2">
        <w:rPr>
          <w:noProof/>
        </w:rPr>
        <w:drawing>
          <wp:inline distT="0" distB="0" distL="0" distR="0" wp14:anchorId="1609A7DE" wp14:editId="74A61289">
            <wp:extent cx="4495800" cy="2750820"/>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95800" cy="2750820"/>
                    </a:xfrm>
                    <a:prstGeom prst="rect">
                      <a:avLst/>
                    </a:prstGeom>
                    <a:noFill/>
                    <a:ln>
                      <a:noFill/>
                    </a:ln>
                  </pic:spPr>
                </pic:pic>
              </a:graphicData>
            </a:graphic>
          </wp:inline>
        </w:drawing>
      </w:r>
    </w:p>
    <w:p w14:paraId="6DDFB5E4" w14:textId="77777777" w:rsidR="00C6025A" w:rsidRPr="008151EE" w:rsidRDefault="00C6025A" w:rsidP="00752F8B">
      <w:pPr>
        <w:spacing w:after="0" w:line="480" w:lineRule="auto"/>
        <w:rPr>
          <w:rFonts w:ascii="Times New Roman" w:hAnsi="Times New Roman" w:cs="Times New Roman"/>
          <w:b/>
          <w:bCs/>
          <w:lang w:val="en-GB"/>
        </w:rPr>
      </w:pPr>
      <w:r w:rsidRPr="008151EE">
        <w:rPr>
          <w:rFonts w:ascii="Times New Roman" w:hAnsi="Times New Roman" w:cs="Times New Roman"/>
          <w:b/>
          <w:bCs/>
          <w:lang w:val="en-GB"/>
        </w:rPr>
        <w:br w:type="page"/>
      </w:r>
    </w:p>
    <w:p w14:paraId="3A51E0CB" w14:textId="66D79D92" w:rsidR="00C6025A" w:rsidRPr="008151EE" w:rsidRDefault="008151EE" w:rsidP="00752F8B">
      <w:pPr>
        <w:spacing w:after="0" w:line="480"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lastRenderedPageBreak/>
        <w:t>C</w:t>
      </w:r>
    </w:p>
    <w:p w14:paraId="7229940D" w14:textId="2A1FC67D" w:rsidR="00C6025A" w:rsidRPr="008151EE" w:rsidRDefault="006F61E2" w:rsidP="00752F8B">
      <w:pPr>
        <w:spacing w:after="0" w:line="480" w:lineRule="auto"/>
        <w:rPr>
          <w:rFonts w:ascii="Times New Roman" w:hAnsi="Times New Roman" w:cs="Times New Roman"/>
          <w:b/>
          <w:bCs/>
          <w:lang w:val="en-GB"/>
        </w:rPr>
      </w:pPr>
      <w:r w:rsidRPr="006F61E2">
        <w:rPr>
          <w:noProof/>
        </w:rPr>
        <w:drawing>
          <wp:inline distT="0" distB="0" distL="0" distR="0" wp14:anchorId="4ABAE40C" wp14:editId="6D9C8ED0">
            <wp:extent cx="4351020" cy="299466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1020" cy="2994660"/>
                    </a:xfrm>
                    <a:prstGeom prst="rect">
                      <a:avLst/>
                    </a:prstGeom>
                    <a:noFill/>
                    <a:ln>
                      <a:noFill/>
                    </a:ln>
                  </pic:spPr>
                </pic:pic>
              </a:graphicData>
            </a:graphic>
          </wp:inline>
        </w:drawing>
      </w:r>
    </w:p>
    <w:p w14:paraId="40219B6D" w14:textId="761E718D" w:rsidR="00C6025A" w:rsidRPr="006F61E2" w:rsidRDefault="00C6025A" w:rsidP="002D7029">
      <w:pPr>
        <w:spacing w:after="0" w:line="240" w:lineRule="auto"/>
        <w:rPr>
          <w:rFonts w:ascii="Times New Roman" w:hAnsi="Times New Roman" w:cs="Times New Roman"/>
          <w:b/>
          <w:bCs/>
          <w:sz w:val="24"/>
          <w:szCs w:val="24"/>
          <w:lang w:val="en-GB"/>
        </w:rPr>
      </w:pPr>
      <w:bookmarkStart w:id="1" w:name="OLE_LINK2"/>
      <w:r w:rsidRPr="008151EE">
        <w:rPr>
          <w:rFonts w:ascii="Times New Roman" w:hAnsi="Times New Roman" w:cs="Times New Roman"/>
          <w:b/>
          <w:bCs/>
          <w:sz w:val="24"/>
          <w:szCs w:val="24"/>
          <w:lang w:val="en-GB"/>
        </w:rPr>
        <w:t xml:space="preserve">Supplementary Figure </w:t>
      </w:r>
      <w:r w:rsidR="00752F8B" w:rsidRPr="006F61E2">
        <w:rPr>
          <w:rFonts w:ascii="Times New Roman" w:hAnsi="Times New Roman" w:cs="Times New Roman"/>
          <w:b/>
          <w:bCs/>
          <w:sz w:val="24"/>
          <w:szCs w:val="24"/>
          <w:lang w:val="en-GB"/>
        </w:rPr>
        <w:t>S</w:t>
      </w:r>
      <w:r w:rsidR="003F2E19" w:rsidRPr="006F61E2">
        <w:rPr>
          <w:rFonts w:ascii="Times New Roman" w:hAnsi="Times New Roman" w:cs="Times New Roman"/>
          <w:b/>
          <w:bCs/>
          <w:sz w:val="24"/>
          <w:szCs w:val="24"/>
          <w:lang w:val="en-GB"/>
        </w:rPr>
        <w:t>6</w:t>
      </w:r>
    </w:p>
    <w:p w14:paraId="2081D0A7" w14:textId="1EAC7D9B" w:rsidR="007C38CE" w:rsidRPr="008151EE" w:rsidRDefault="007C38CE" w:rsidP="006F61E2">
      <w:pPr>
        <w:spacing w:after="120" w:line="240" w:lineRule="auto"/>
        <w:rPr>
          <w:rFonts w:ascii="Times New Roman" w:hAnsi="Times New Roman" w:cs="Times New Roman"/>
          <w:b/>
          <w:bCs/>
          <w:sz w:val="24"/>
          <w:szCs w:val="24"/>
          <w:lang w:val="en-GB"/>
        </w:rPr>
      </w:pPr>
      <w:r w:rsidRPr="008151EE">
        <w:rPr>
          <w:rFonts w:ascii="Times New Roman" w:hAnsi="Times New Roman" w:cs="Times New Roman"/>
          <w:b/>
          <w:bCs/>
          <w:sz w:val="24"/>
          <w:szCs w:val="24"/>
          <w:lang w:val="en-GB"/>
        </w:rPr>
        <w:t>Effect of aciclovir and TAT on replication of herpes simplex viruses</w:t>
      </w:r>
    </w:p>
    <w:bookmarkEnd w:id="1"/>
    <w:p w14:paraId="0E4C4375" w14:textId="0FCA01DE" w:rsidR="009225E3" w:rsidRPr="008151EE" w:rsidRDefault="00C6025A" w:rsidP="00752F8B">
      <w:pPr>
        <w:spacing w:after="0" w:line="240" w:lineRule="auto"/>
        <w:jc w:val="both"/>
        <w:rPr>
          <w:rFonts w:ascii="Times New Roman" w:hAnsi="Times New Roman" w:cs="Times New Roman"/>
          <w:sz w:val="24"/>
          <w:szCs w:val="24"/>
          <w:lang w:val="en-GB"/>
        </w:rPr>
      </w:pPr>
      <w:r w:rsidRPr="008151EE">
        <w:rPr>
          <w:rFonts w:ascii="Times New Roman" w:hAnsi="Times New Roman" w:cs="Times New Roman"/>
          <w:sz w:val="24"/>
          <w:szCs w:val="24"/>
          <w:lang w:val="en-GB"/>
        </w:rPr>
        <w:t>Vero cells</w:t>
      </w:r>
      <w:r w:rsidR="007C38CE" w:rsidRPr="008151EE">
        <w:rPr>
          <w:rFonts w:ascii="Times New Roman" w:hAnsi="Times New Roman" w:cs="Times New Roman"/>
          <w:sz w:val="24"/>
          <w:szCs w:val="24"/>
          <w:lang w:val="en-GB"/>
        </w:rPr>
        <w:t xml:space="preserve"> </w:t>
      </w:r>
      <w:r w:rsidR="006B5579" w:rsidRPr="008151EE">
        <w:rPr>
          <w:rFonts w:ascii="Times New Roman" w:hAnsi="Times New Roman" w:cs="Times New Roman"/>
          <w:sz w:val="24"/>
          <w:szCs w:val="24"/>
          <w:lang w:val="en-GB"/>
        </w:rPr>
        <w:t xml:space="preserve">were transduced with recombinant reporter construct </w:t>
      </w:r>
      <w:r w:rsidRPr="008151EE">
        <w:rPr>
          <w:rFonts w:ascii="Times New Roman" w:hAnsi="Times New Roman" w:cs="Times New Roman"/>
          <w:sz w:val="24"/>
          <w:szCs w:val="24"/>
          <w:lang w:val="en-GB"/>
        </w:rPr>
        <w:t>AAV-GLuc-3B and treated on the next day with increasing concentrations of aciclovir (</w:t>
      </w:r>
      <w:r w:rsidR="008151EE">
        <w:rPr>
          <w:rFonts w:ascii="Times New Roman" w:hAnsi="Times New Roman" w:cs="Times New Roman"/>
          <w:sz w:val="24"/>
          <w:szCs w:val="24"/>
          <w:lang w:val="en-GB"/>
        </w:rPr>
        <w:t>A</w:t>
      </w:r>
      <w:r w:rsidRPr="008151EE">
        <w:rPr>
          <w:rFonts w:ascii="Times New Roman" w:hAnsi="Times New Roman" w:cs="Times New Roman"/>
          <w:sz w:val="24"/>
          <w:szCs w:val="24"/>
          <w:lang w:val="en-GB"/>
        </w:rPr>
        <w:t>) or TAT peptide (</w:t>
      </w:r>
      <w:r w:rsidR="008151EE">
        <w:rPr>
          <w:rFonts w:ascii="Times New Roman" w:hAnsi="Times New Roman" w:cs="Times New Roman"/>
          <w:sz w:val="24"/>
          <w:szCs w:val="24"/>
          <w:lang w:val="en-GB"/>
        </w:rPr>
        <w:t>B</w:t>
      </w:r>
      <w:r w:rsidRPr="008151EE">
        <w:rPr>
          <w:rFonts w:ascii="Times New Roman" w:hAnsi="Times New Roman" w:cs="Times New Roman"/>
          <w:sz w:val="24"/>
          <w:szCs w:val="24"/>
          <w:lang w:val="en-GB"/>
        </w:rPr>
        <w:t xml:space="preserve">). Cells were then infected with three different HSV-1 </w:t>
      </w:r>
      <w:r w:rsidR="007C38CE" w:rsidRPr="008151EE">
        <w:rPr>
          <w:rFonts w:ascii="Times New Roman" w:hAnsi="Times New Roman" w:cs="Times New Roman"/>
          <w:sz w:val="24"/>
          <w:szCs w:val="24"/>
          <w:lang w:val="en-GB"/>
        </w:rPr>
        <w:t xml:space="preserve">isolates, </w:t>
      </w:r>
      <w:r w:rsidR="00DE35D6" w:rsidRPr="008151EE">
        <w:rPr>
          <w:rFonts w:ascii="Times New Roman" w:hAnsi="Times New Roman" w:cs="Times New Roman"/>
          <w:sz w:val="24"/>
          <w:szCs w:val="24"/>
          <w:lang w:val="en-GB"/>
        </w:rPr>
        <w:t xml:space="preserve">the </w:t>
      </w:r>
      <w:r w:rsidR="007C38CE" w:rsidRPr="008151EE">
        <w:rPr>
          <w:rFonts w:ascii="Times New Roman" w:hAnsi="Times New Roman" w:cs="Times New Roman"/>
          <w:sz w:val="24"/>
          <w:szCs w:val="24"/>
          <w:lang w:val="en-GB"/>
        </w:rPr>
        <w:t>laboratory strain HSV-1 F, the aciclovir-sensitive isolate HSV-1 601 and the aciclovir-resistant isolate HSV-1 703.</w:t>
      </w:r>
      <w:r w:rsidRPr="008151EE">
        <w:rPr>
          <w:rFonts w:ascii="Times New Roman" w:hAnsi="Times New Roman" w:cs="Times New Roman"/>
          <w:sz w:val="24"/>
          <w:szCs w:val="24"/>
          <w:lang w:val="en-GB"/>
        </w:rPr>
        <w:t xml:space="preserve"> Results shown are Gaussia luciferase levels in the supernatants (mean ± SD from triplicate wells) in % of vehicle-treated cells. </w:t>
      </w:r>
      <w:r w:rsidR="00DE35D6" w:rsidRPr="008151EE">
        <w:rPr>
          <w:rFonts w:ascii="Times New Roman" w:hAnsi="Times New Roman" w:cs="Times New Roman"/>
          <w:sz w:val="24"/>
          <w:szCs w:val="24"/>
          <w:lang w:val="en-GB"/>
        </w:rPr>
        <w:t xml:space="preserve">The resistance of the HSV-1 isolate 703 to aciclovir </w:t>
      </w:r>
      <w:r w:rsidR="00D455DC" w:rsidRPr="008151EE">
        <w:rPr>
          <w:rFonts w:ascii="Times New Roman" w:hAnsi="Times New Roman" w:cs="Times New Roman"/>
          <w:sz w:val="24"/>
          <w:szCs w:val="24"/>
          <w:lang w:val="en-GB"/>
        </w:rPr>
        <w:t>was</w:t>
      </w:r>
      <w:r w:rsidR="00DE35D6" w:rsidRPr="008151EE">
        <w:rPr>
          <w:rFonts w:ascii="Times New Roman" w:hAnsi="Times New Roman" w:cs="Times New Roman"/>
          <w:sz w:val="24"/>
          <w:szCs w:val="24"/>
          <w:lang w:val="en-GB"/>
        </w:rPr>
        <w:t xml:space="preserve"> confirmed by this assay. No inhibition by the TAT peptide on reporter gene expression </w:t>
      </w:r>
      <w:r w:rsidR="00696B77" w:rsidRPr="008151EE">
        <w:rPr>
          <w:rFonts w:ascii="Times New Roman" w:hAnsi="Times New Roman" w:cs="Times New Roman"/>
          <w:sz w:val="24"/>
          <w:szCs w:val="24"/>
          <w:lang w:val="en-GB"/>
        </w:rPr>
        <w:t>was</w:t>
      </w:r>
      <w:r w:rsidR="00DE35D6" w:rsidRPr="008151EE">
        <w:rPr>
          <w:rFonts w:ascii="Times New Roman" w:hAnsi="Times New Roman" w:cs="Times New Roman"/>
          <w:sz w:val="24"/>
          <w:szCs w:val="24"/>
          <w:lang w:val="en-GB"/>
        </w:rPr>
        <w:t xml:space="preserve"> observed.</w:t>
      </w:r>
      <w:r w:rsidR="008151EE">
        <w:rPr>
          <w:rFonts w:ascii="Times New Roman" w:hAnsi="Times New Roman" w:cs="Times New Roman"/>
          <w:sz w:val="24"/>
          <w:szCs w:val="24"/>
          <w:lang w:val="en-GB"/>
        </w:rPr>
        <w:t xml:space="preserve"> C</w:t>
      </w:r>
      <w:r w:rsidRPr="008151EE">
        <w:rPr>
          <w:rFonts w:ascii="Times New Roman" w:hAnsi="Times New Roman" w:cs="Times New Roman"/>
          <w:sz w:val="24"/>
          <w:szCs w:val="24"/>
          <w:lang w:val="en-GB"/>
        </w:rPr>
        <w:t xml:space="preserve">, </w:t>
      </w:r>
      <w:r w:rsidR="00696B77" w:rsidRPr="008151EE">
        <w:rPr>
          <w:rFonts w:ascii="Times New Roman" w:hAnsi="Times New Roman" w:cs="Times New Roman"/>
          <w:sz w:val="24"/>
          <w:szCs w:val="24"/>
          <w:lang w:val="en-GB"/>
        </w:rPr>
        <w:t xml:space="preserve">RNA was isolated from </w:t>
      </w:r>
      <w:r w:rsidRPr="008151EE">
        <w:rPr>
          <w:rFonts w:ascii="Times New Roman" w:hAnsi="Times New Roman" w:cs="Times New Roman"/>
          <w:sz w:val="24"/>
          <w:szCs w:val="24"/>
          <w:lang w:val="en-GB"/>
        </w:rPr>
        <w:t xml:space="preserve">cells </w:t>
      </w:r>
      <w:r w:rsidR="00696B77" w:rsidRPr="008151EE">
        <w:rPr>
          <w:rFonts w:ascii="Times New Roman" w:hAnsi="Times New Roman" w:cs="Times New Roman"/>
          <w:sz w:val="24"/>
          <w:szCs w:val="24"/>
          <w:lang w:val="en-GB"/>
        </w:rPr>
        <w:t xml:space="preserve">from the replicon assay </w:t>
      </w:r>
      <w:r w:rsidRPr="008151EE">
        <w:rPr>
          <w:rFonts w:ascii="Times New Roman" w:hAnsi="Times New Roman" w:cs="Times New Roman"/>
          <w:sz w:val="24"/>
          <w:szCs w:val="24"/>
          <w:lang w:val="en-GB"/>
        </w:rPr>
        <w:t xml:space="preserve">treated with TAT peptide and HSV-1 transcripts </w:t>
      </w:r>
      <w:r w:rsidR="00BE53F8" w:rsidRPr="008151EE">
        <w:rPr>
          <w:rFonts w:ascii="Times New Roman" w:hAnsi="Times New Roman" w:cs="Times New Roman"/>
          <w:sz w:val="24"/>
          <w:szCs w:val="24"/>
          <w:lang w:val="en-GB"/>
        </w:rPr>
        <w:t>analysed</w:t>
      </w:r>
      <w:r w:rsidRPr="008151EE">
        <w:rPr>
          <w:rFonts w:ascii="Times New Roman" w:hAnsi="Times New Roman" w:cs="Times New Roman"/>
          <w:sz w:val="24"/>
          <w:szCs w:val="24"/>
          <w:lang w:val="en-GB"/>
        </w:rPr>
        <w:t xml:space="preserve"> by real-time PCR. Results shown are UL30 transcript levels relative to the 18S rRNA expressed as % of vehicle-treated control</w:t>
      </w:r>
      <w:r w:rsidR="00DE35D6" w:rsidRPr="008151EE">
        <w:rPr>
          <w:rFonts w:ascii="Times New Roman" w:hAnsi="Times New Roman" w:cs="Times New Roman"/>
          <w:sz w:val="24"/>
          <w:szCs w:val="24"/>
          <w:lang w:val="en-GB"/>
        </w:rPr>
        <w:t xml:space="preserve">. No effect of the TAT peptide on UL30 mRNA levels </w:t>
      </w:r>
      <w:r w:rsidR="00FB5D32" w:rsidRPr="008151EE">
        <w:rPr>
          <w:rFonts w:ascii="Times New Roman" w:hAnsi="Times New Roman" w:cs="Times New Roman"/>
          <w:sz w:val="24"/>
          <w:szCs w:val="24"/>
          <w:lang w:val="en-GB"/>
        </w:rPr>
        <w:t>was</w:t>
      </w:r>
      <w:r w:rsidR="008151EE" w:rsidRPr="008151EE">
        <w:rPr>
          <w:rFonts w:ascii="Times New Roman" w:hAnsi="Times New Roman" w:cs="Times New Roman"/>
          <w:sz w:val="24"/>
          <w:szCs w:val="24"/>
          <w:lang w:val="en-GB"/>
        </w:rPr>
        <w:t xml:space="preserve"> </w:t>
      </w:r>
      <w:r w:rsidR="00DE35D6" w:rsidRPr="008151EE">
        <w:rPr>
          <w:rFonts w:ascii="Times New Roman" w:hAnsi="Times New Roman" w:cs="Times New Roman"/>
          <w:sz w:val="24"/>
          <w:szCs w:val="24"/>
          <w:lang w:val="en-GB"/>
        </w:rPr>
        <w:t>observed</w:t>
      </w:r>
      <w:r w:rsidR="00FB5D32" w:rsidRPr="008151EE">
        <w:rPr>
          <w:rFonts w:ascii="Times New Roman" w:hAnsi="Times New Roman" w:cs="Times New Roman"/>
          <w:sz w:val="24"/>
          <w:szCs w:val="24"/>
          <w:lang w:val="en-GB"/>
        </w:rPr>
        <w:t>,</w:t>
      </w:r>
      <w:r w:rsidR="00DE35D6" w:rsidRPr="008151EE">
        <w:rPr>
          <w:rFonts w:ascii="Times New Roman" w:hAnsi="Times New Roman" w:cs="Times New Roman"/>
          <w:sz w:val="24"/>
          <w:szCs w:val="24"/>
          <w:lang w:val="en-GB"/>
        </w:rPr>
        <w:t xml:space="preserve"> confirming the results from the replicon assay.</w:t>
      </w:r>
      <w:bookmarkStart w:id="2" w:name="OLE_LINK1"/>
      <w:r w:rsidR="00DE35D6" w:rsidRPr="008151EE">
        <w:rPr>
          <w:rFonts w:ascii="Times New Roman" w:hAnsi="Times New Roman" w:cs="Times New Roman"/>
          <w:sz w:val="24"/>
          <w:szCs w:val="24"/>
          <w:lang w:val="en-GB"/>
        </w:rPr>
        <w:t xml:space="preserve"> </w:t>
      </w:r>
      <w:r w:rsidR="009225E3" w:rsidRPr="008151EE">
        <w:rPr>
          <w:rFonts w:ascii="Times New Roman" w:hAnsi="Times New Roman" w:cs="Times New Roman"/>
          <w:sz w:val="24"/>
          <w:szCs w:val="24"/>
          <w:lang w:val="en-GB"/>
        </w:rPr>
        <w:t xml:space="preserve">Experiments were performed as described </w:t>
      </w:r>
      <w:r w:rsidR="00696B77" w:rsidRPr="008151EE">
        <w:rPr>
          <w:rFonts w:ascii="Times New Roman" w:hAnsi="Times New Roman" w:cs="Times New Roman"/>
          <w:sz w:val="24"/>
          <w:szCs w:val="24"/>
          <w:lang w:val="en-GB"/>
        </w:rPr>
        <w:t>i</w:t>
      </w:r>
      <w:r w:rsidR="009225E3" w:rsidRPr="008151EE">
        <w:rPr>
          <w:rFonts w:ascii="Times New Roman" w:hAnsi="Times New Roman" w:cs="Times New Roman"/>
          <w:sz w:val="24"/>
          <w:szCs w:val="24"/>
          <w:lang w:val="en-GB"/>
        </w:rPr>
        <w:t>n the Materials</w:t>
      </w:r>
      <w:r w:rsidR="00696B77" w:rsidRPr="008151EE">
        <w:rPr>
          <w:rFonts w:ascii="Times New Roman" w:hAnsi="Times New Roman" w:cs="Times New Roman"/>
          <w:sz w:val="24"/>
          <w:szCs w:val="24"/>
          <w:lang w:val="en-GB"/>
        </w:rPr>
        <w:t xml:space="preserve"> </w:t>
      </w:r>
      <w:r w:rsidR="009225E3" w:rsidRPr="008151EE">
        <w:rPr>
          <w:rFonts w:ascii="Times New Roman" w:hAnsi="Times New Roman" w:cs="Times New Roman"/>
          <w:sz w:val="24"/>
          <w:szCs w:val="24"/>
          <w:lang w:val="en-GB"/>
        </w:rPr>
        <w:t xml:space="preserve">&amp; Methods section of the </w:t>
      </w:r>
      <w:r w:rsidR="00DE35D6" w:rsidRPr="008151EE">
        <w:rPr>
          <w:rFonts w:ascii="Times New Roman" w:hAnsi="Times New Roman" w:cs="Times New Roman"/>
          <w:sz w:val="24"/>
          <w:szCs w:val="24"/>
          <w:lang w:val="en-GB"/>
        </w:rPr>
        <w:t>main article</w:t>
      </w:r>
      <w:r w:rsidR="009225E3" w:rsidRPr="008151EE">
        <w:rPr>
          <w:rFonts w:ascii="Times New Roman" w:hAnsi="Times New Roman" w:cs="Times New Roman"/>
          <w:sz w:val="24"/>
          <w:szCs w:val="24"/>
          <w:lang w:val="en-GB"/>
        </w:rPr>
        <w:t>.</w:t>
      </w:r>
    </w:p>
    <w:bookmarkEnd w:id="2"/>
    <w:p w14:paraId="6454833B" w14:textId="1EC4A75D" w:rsidR="00C6025A" w:rsidRPr="008151EE" w:rsidRDefault="00C6025A" w:rsidP="00EB7B1A">
      <w:pPr>
        <w:spacing w:line="240" w:lineRule="auto"/>
        <w:jc w:val="both"/>
        <w:rPr>
          <w:rFonts w:ascii="Times New Roman" w:hAnsi="Times New Roman" w:cs="Times New Roman"/>
          <w:b/>
          <w:sz w:val="24"/>
          <w:szCs w:val="24"/>
          <w:lang w:val="en-GB"/>
        </w:rPr>
      </w:pPr>
    </w:p>
    <w:p w14:paraId="193B5816" w14:textId="4324A4B0" w:rsidR="00C6025A" w:rsidRPr="008151EE" w:rsidRDefault="00C6025A" w:rsidP="00C6025A">
      <w:pPr>
        <w:spacing w:line="480" w:lineRule="auto"/>
        <w:rPr>
          <w:rFonts w:ascii="Times New Roman" w:hAnsi="Times New Roman" w:cs="Times New Roman"/>
          <w:b/>
          <w:bCs/>
          <w:lang w:val="en-GB"/>
        </w:rPr>
      </w:pPr>
      <w:r w:rsidRPr="008151EE">
        <w:rPr>
          <w:rFonts w:ascii="Times New Roman" w:hAnsi="Times New Roman" w:cs="Times New Roman"/>
          <w:b/>
          <w:bCs/>
          <w:lang w:val="en-GB"/>
        </w:rPr>
        <w:br w:type="page"/>
      </w:r>
    </w:p>
    <w:p w14:paraId="542E6B11" w14:textId="0AD17EF9" w:rsidR="00C6025A" w:rsidRPr="009F2579" w:rsidRDefault="00C6025A" w:rsidP="00752F8B">
      <w:pPr>
        <w:spacing w:after="0" w:line="480" w:lineRule="auto"/>
        <w:rPr>
          <w:rFonts w:ascii="Times New Roman" w:hAnsi="Times New Roman" w:cs="Times New Roman"/>
          <w:b/>
          <w:bCs/>
          <w:i/>
          <w:iCs/>
          <w:sz w:val="24"/>
          <w:szCs w:val="24"/>
          <w:lang w:val="en-GB"/>
        </w:rPr>
      </w:pPr>
      <w:r w:rsidRPr="009F2579">
        <w:rPr>
          <w:rFonts w:ascii="Times New Roman" w:hAnsi="Times New Roman" w:cs="Times New Roman"/>
          <w:b/>
          <w:bCs/>
          <w:i/>
          <w:iCs/>
          <w:sz w:val="24"/>
          <w:szCs w:val="24"/>
          <w:lang w:val="en-GB"/>
        </w:rPr>
        <w:lastRenderedPageBreak/>
        <w:t>Figure S</w:t>
      </w:r>
      <w:r w:rsidR="003F2E19" w:rsidRPr="009F2579">
        <w:rPr>
          <w:rFonts w:ascii="Times New Roman" w:hAnsi="Times New Roman" w:cs="Times New Roman"/>
          <w:b/>
          <w:bCs/>
          <w:i/>
          <w:iCs/>
          <w:sz w:val="24"/>
          <w:szCs w:val="24"/>
          <w:lang w:val="en-GB"/>
        </w:rPr>
        <w:t>7</w:t>
      </w:r>
    </w:p>
    <w:p w14:paraId="6E063BEC" w14:textId="5239E277" w:rsidR="00C6025A" w:rsidRPr="008151EE" w:rsidRDefault="006F61E2" w:rsidP="00752F8B">
      <w:pPr>
        <w:spacing w:after="0" w:line="480" w:lineRule="auto"/>
        <w:jc w:val="center"/>
        <w:rPr>
          <w:rFonts w:ascii="Times New Roman" w:hAnsi="Times New Roman" w:cs="Times New Roman"/>
          <w:b/>
          <w:bCs/>
          <w:sz w:val="24"/>
          <w:szCs w:val="24"/>
          <w:lang w:val="en-GB"/>
        </w:rPr>
      </w:pPr>
      <w:r w:rsidRPr="006F61E2">
        <w:rPr>
          <w:noProof/>
        </w:rPr>
        <w:drawing>
          <wp:inline distT="0" distB="0" distL="0" distR="0" wp14:anchorId="61E7679C" wp14:editId="44B4414C">
            <wp:extent cx="4907280" cy="269748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07280" cy="2697480"/>
                    </a:xfrm>
                    <a:prstGeom prst="rect">
                      <a:avLst/>
                    </a:prstGeom>
                    <a:noFill/>
                    <a:ln>
                      <a:noFill/>
                    </a:ln>
                  </pic:spPr>
                </pic:pic>
              </a:graphicData>
            </a:graphic>
          </wp:inline>
        </w:drawing>
      </w:r>
    </w:p>
    <w:p w14:paraId="553F552B" w14:textId="77777777" w:rsidR="002D7029" w:rsidRPr="006F61E2" w:rsidRDefault="00C6025A" w:rsidP="006F61E2">
      <w:pPr>
        <w:spacing w:after="0" w:line="240" w:lineRule="auto"/>
        <w:rPr>
          <w:rFonts w:ascii="Times New Roman" w:hAnsi="Times New Roman" w:cs="Times New Roman"/>
          <w:b/>
          <w:bCs/>
          <w:sz w:val="24"/>
          <w:szCs w:val="24"/>
          <w:lang w:val="en-GB"/>
        </w:rPr>
      </w:pPr>
      <w:r w:rsidRPr="008151EE">
        <w:rPr>
          <w:rFonts w:ascii="Times New Roman" w:hAnsi="Times New Roman" w:cs="Times New Roman"/>
          <w:b/>
          <w:bCs/>
          <w:sz w:val="24"/>
          <w:szCs w:val="24"/>
          <w:lang w:val="en-GB"/>
        </w:rPr>
        <w:t xml:space="preserve">Supplementary Figure </w:t>
      </w:r>
      <w:r w:rsidRPr="006F61E2">
        <w:rPr>
          <w:rFonts w:ascii="Times New Roman" w:hAnsi="Times New Roman" w:cs="Times New Roman"/>
          <w:b/>
          <w:bCs/>
          <w:sz w:val="24"/>
          <w:szCs w:val="24"/>
          <w:lang w:val="en-GB"/>
        </w:rPr>
        <w:t>S</w:t>
      </w:r>
      <w:r w:rsidR="003F2E19" w:rsidRPr="006F61E2">
        <w:rPr>
          <w:rFonts w:ascii="Times New Roman" w:hAnsi="Times New Roman" w:cs="Times New Roman"/>
          <w:b/>
          <w:bCs/>
          <w:sz w:val="24"/>
          <w:szCs w:val="24"/>
          <w:lang w:val="en-GB"/>
        </w:rPr>
        <w:t>7</w:t>
      </w:r>
      <w:r w:rsidRPr="006F61E2">
        <w:rPr>
          <w:rFonts w:ascii="Times New Roman" w:hAnsi="Times New Roman" w:cs="Times New Roman"/>
          <w:b/>
          <w:bCs/>
          <w:sz w:val="24"/>
          <w:szCs w:val="24"/>
          <w:lang w:val="en-GB"/>
        </w:rPr>
        <w:t xml:space="preserve"> </w:t>
      </w:r>
    </w:p>
    <w:p w14:paraId="6CDE4FC5" w14:textId="04B6008A" w:rsidR="007C38CE" w:rsidRPr="008151EE" w:rsidRDefault="007C38CE" w:rsidP="006F61E2">
      <w:pPr>
        <w:spacing w:after="120" w:line="240" w:lineRule="auto"/>
        <w:rPr>
          <w:rFonts w:ascii="Times New Roman" w:hAnsi="Times New Roman" w:cs="Times New Roman"/>
          <w:b/>
          <w:bCs/>
          <w:sz w:val="24"/>
          <w:szCs w:val="24"/>
          <w:lang w:val="en-GB"/>
        </w:rPr>
      </w:pPr>
      <w:r w:rsidRPr="008151EE">
        <w:rPr>
          <w:rFonts w:ascii="Times New Roman" w:hAnsi="Times New Roman" w:cs="Times New Roman"/>
          <w:b/>
          <w:bCs/>
          <w:sz w:val="24"/>
          <w:szCs w:val="24"/>
          <w:lang w:val="en-GB"/>
        </w:rPr>
        <w:t xml:space="preserve">TAT-I24 does not inhibit reporter gene expression in non-infected </w:t>
      </w:r>
      <w:r w:rsidR="00696B77" w:rsidRPr="008151EE">
        <w:rPr>
          <w:rFonts w:ascii="Times New Roman" w:hAnsi="Times New Roman" w:cs="Times New Roman"/>
          <w:b/>
          <w:bCs/>
          <w:sz w:val="24"/>
          <w:szCs w:val="24"/>
          <w:lang w:val="en-GB"/>
        </w:rPr>
        <w:t xml:space="preserve">TZM-bl reporter </w:t>
      </w:r>
      <w:r w:rsidRPr="008151EE">
        <w:rPr>
          <w:rFonts w:ascii="Times New Roman" w:hAnsi="Times New Roman" w:cs="Times New Roman"/>
          <w:b/>
          <w:bCs/>
          <w:sz w:val="24"/>
          <w:szCs w:val="24"/>
          <w:lang w:val="en-GB"/>
        </w:rPr>
        <w:t>cells</w:t>
      </w:r>
    </w:p>
    <w:p w14:paraId="31CFDBD2" w14:textId="725922A1" w:rsidR="009225E3" w:rsidRPr="008151EE" w:rsidRDefault="00C6025A" w:rsidP="00752F8B">
      <w:pPr>
        <w:spacing w:after="0" w:line="240" w:lineRule="auto"/>
        <w:jc w:val="both"/>
        <w:rPr>
          <w:rFonts w:ascii="Times New Roman" w:hAnsi="Times New Roman" w:cs="Times New Roman"/>
          <w:sz w:val="24"/>
          <w:szCs w:val="24"/>
          <w:lang w:val="en-GB"/>
        </w:rPr>
      </w:pPr>
      <w:r w:rsidRPr="008151EE">
        <w:rPr>
          <w:rFonts w:ascii="Times New Roman" w:hAnsi="Times New Roman" w:cs="Times New Roman"/>
          <w:sz w:val="24"/>
          <w:szCs w:val="24"/>
          <w:lang w:val="en-GB"/>
        </w:rPr>
        <w:t xml:space="preserve">Luciferase activity of TZM-bl reporter cells assayed 48 </w:t>
      </w:r>
      <w:r w:rsidR="00696B77" w:rsidRPr="008151EE">
        <w:rPr>
          <w:rFonts w:ascii="Times New Roman" w:hAnsi="Times New Roman" w:cs="Times New Roman"/>
          <w:sz w:val="24"/>
          <w:szCs w:val="24"/>
          <w:lang w:val="en-GB"/>
        </w:rPr>
        <w:t xml:space="preserve">hours </w:t>
      </w:r>
      <w:r w:rsidRPr="008151EE">
        <w:rPr>
          <w:rFonts w:ascii="Times New Roman" w:hAnsi="Times New Roman" w:cs="Times New Roman"/>
          <w:sz w:val="24"/>
          <w:szCs w:val="24"/>
          <w:lang w:val="en-GB"/>
        </w:rPr>
        <w:t>after treatment with TAT and TAT-I24 in</w:t>
      </w:r>
      <w:r w:rsidR="00696B77" w:rsidRPr="008151EE">
        <w:rPr>
          <w:rFonts w:ascii="Times New Roman" w:hAnsi="Times New Roman" w:cs="Times New Roman"/>
          <w:sz w:val="24"/>
          <w:szCs w:val="24"/>
          <w:lang w:val="en-GB"/>
        </w:rPr>
        <w:t xml:space="preserve"> the</w:t>
      </w:r>
      <w:r w:rsidRPr="008151EE">
        <w:rPr>
          <w:rFonts w:ascii="Times New Roman" w:hAnsi="Times New Roman" w:cs="Times New Roman"/>
          <w:sz w:val="24"/>
          <w:szCs w:val="24"/>
          <w:lang w:val="en-GB"/>
        </w:rPr>
        <w:t xml:space="preserve"> absence of infectious </w:t>
      </w:r>
      <w:r w:rsidR="00DE35D6" w:rsidRPr="008151EE">
        <w:rPr>
          <w:rFonts w:ascii="Times New Roman" w:hAnsi="Times New Roman" w:cs="Times New Roman"/>
          <w:sz w:val="24"/>
          <w:szCs w:val="24"/>
          <w:lang w:val="en-GB"/>
        </w:rPr>
        <w:t>HIV-1 particles</w:t>
      </w:r>
      <w:r w:rsidRPr="008151EE">
        <w:rPr>
          <w:rFonts w:ascii="Times New Roman" w:hAnsi="Times New Roman" w:cs="Times New Roman"/>
          <w:sz w:val="24"/>
          <w:szCs w:val="24"/>
          <w:lang w:val="en-GB"/>
        </w:rPr>
        <w:t>.</w:t>
      </w:r>
      <w:r w:rsidR="00DE35D6" w:rsidRPr="008151EE">
        <w:rPr>
          <w:rFonts w:ascii="Times New Roman" w:hAnsi="Times New Roman" w:cs="Times New Roman"/>
          <w:sz w:val="24"/>
          <w:szCs w:val="24"/>
          <w:lang w:val="en-GB"/>
        </w:rPr>
        <w:t xml:space="preserve"> No inhibitio</w:t>
      </w:r>
      <w:r w:rsidR="00E87E08" w:rsidRPr="008151EE">
        <w:rPr>
          <w:rFonts w:ascii="Times New Roman" w:hAnsi="Times New Roman" w:cs="Times New Roman"/>
          <w:sz w:val="24"/>
          <w:szCs w:val="24"/>
          <w:lang w:val="en-GB"/>
        </w:rPr>
        <w:t xml:space="preserve">n of the reporter gene by TAT or TAT-I24 </w:t>
      </w:r>
      <w:r w:rsidR="00696B77" w:rsidRPr="008151EE">
        <w:rPr>
          <w:rFonts w:ascii="Times New Roman" w:hAnsi="Times New Roman" w:cs="Times New Roman"/>
          <w:sz w:val="24"/>
          <w:szCs w:val="24"/>
          <w:lang w:val="en-GB"/>
        </w:rPr>
        <w:t>was</w:t>
      </w:r>
      <w:r w:rsidR="00E87E08" w:rsidRPr="008151EE">
        <w:rPr>
          <w:rFonts w:ascii="Times New Roman" w:hAnsi="Times New Roman" w:cs="Times New Roman"/>
          <w:sz w:val="24"/>
          <w:szCs w:val="24"/>
          <w:lang w:val="en-GB"/>
        </w:rPr>
        <w:t xml:space="preserve"> observed. </w:t>
      </w:r>
      <w:r w:rsidR="009225E3" w:rsidRPr="008151EE">
        <w:rPr>
          <w:rFonts w:ascii="Times New Roman" w:hAnsi="Times New Roman" w:cs="Times New Roman"/>
          <w:sz w:val="24"/>
          <w:szCs w:val="24"/>
          <w:lang w:val="en-GB"/>
        </w:rPr>
        <w:t xml:space="preserve">Experiments were performed as described </w:t>
      </w:r>
      <w:r w:rsidR="00696B77" w:rsidRPr="008151EE">
        <w:rPr>
          <w:rFonts w:ascii="Times New Roman" w:hAnsi="Times New Roman" w:cs="Times New Roman"/>
          <w:sz w:val="24"/>
          <w:szCs w:val="24"/>
          <w:lang w:val="en-GB"/>
        </w:rPr>
        <w:t>i</w:t>
      </w:r>
      <w:r w:rsidR="009225E3" w:rsidRPr="008151EE">
        <w:rPr>
          <w:rFonts w:ascii="Times New Roman" w:hAnsi="Times New Roman" w:cs="Times New Roman"/>
          <w:sz w:val="24"/>
          <w:szCs w:val="24"/>
          <w:lang w:val="en-GB"/>
        </w:rPr>
        <w:t>n the Materials</w:t>
      </w:r>
      <w:r w:rsidR="00696B77" w:rsidRPr="008151EE">
        <w:rPr>
          <w:rFonts w:ascii="Times New Roman" w:hAnsi="Times New Roman" w:cs="Times New Roman"/>
          <w:sz w:val="24"/>
          <w:szCs w:val="24"/>
          <w:lang w:val="en-GB"/>
        </w:rPr>
        <w:t xml:space="preserve"> </w:t>
      </w:r>
      <w:r w:rsidR="009225E3" w:rsidRPr="008151EE">
        <w:rPr>
          <w:rFonts w:ascii="Times New Roman" w:hAnsi="Times New Roman" w:cs="Times New Roman"/>
          <w:sz w:val="24"/>
          <w:szCs w:val="24"/>
          <w:lang w:val="en-GB"/>
        </w:rPr>
        <w:t xml:space="preserve">&amp; Methods section of the </w:t>
      </w:r>
      <w:r w:rsidR="00E87E08" w:rsidRPr="008151EE">
        <w:rPr>
          <w:rFonts w:ascii="Times New Roman" w:hAnsi="Times New Roman" w:cs="Times New Roman"/>
          <w:sz w:val="24"/>
          <w:szCs w:val="24"/>
          <w:lang w:val="en-GB"/>
        </w:rPr>
        <w:t>main article</w:t>
      </w:r>
      <w:r w:rsidR="009225E3" w:rsidRPr="008151EE">
        <w:rPr>
          <w:rFonts w:ascii="Times New Roman" w:hAnsi="Times New Roman" w:cs="Times New Roman"/>
          <w:sz w:val="24"/>
          <w:szCs w:val="24"/>
          <w:lang w:val="en-GB"/>
        </w:rPr>
        <w:t>.</w:t>
      </w:r>
    </w:p>
    <w:p w14:paraId="6F37A490" w14:textId="77777777" w:rsidR="000E5F4A" w:rsidRDefault="00C6025A" w:rsidP="00752F8B">
      <w:pPr>
        <w:spacing w:after="0" w:line="240" w:lineRule="auto"/>
        <w:rPr>
          <w:rFonts w:ascii="Times New Roman" w:hAnsi="Times New Roman" w:cs="Times New Roman"/>
          <w:lang w:val="en-GB"/>
        </w:rPr>
      </w:pPr>
      <w:r w:rsidRPr="008151EE">
        <w:rPr>
          <w:rFonts w:ascii="Times New Roman" w:hAnsi="Times New Roman" w:cs="Times New Roman"/>
          <w:lang w:val="en-GB"/>
        </w:rPr>
        <w:t xml:space="preserve"> </w:t>
      </w:r>
    </w:p>
    <w:p w14:paraId="5AF64713" w14:textId="77777777" w:rsidR="000E5F4A" w:rsidRDefault="000E5F4A">
      <w:pPr>
        <w:rPr>
          <w:rFonts w:ascii="Times New Roman" w:hAnsi="Times New Roman" w:cs="Times New Roman"/>
          <w:lang w:val="en-GB"/>
        </w:rPr>
      </w:pPr>
      <w:r>
        <w:rPr>
          <w:rFonts w:ascii="Times New Roman" w:hAnsi="Times New Roman" w:cs="Times New Roman"/>
          <w:lang w:val="en-GB"/>
        </w:rPr>
        <w:br w:type="page"/>
      </w:r>
    </w:p>
    <w:p w14:paraId="3E767D96" w14:textId="61A3FA71" w:rsidR="00C6025A" w:rsidRDefault="00C6025A" w:rsidP="00752F8B">
      <w:pPr>
        <w:spacing w:after="0" w:line="240" w:lineRule="auto"/>
        <w:rPr>
          <w:rFonts w:ascii="Times New Roman" w:hAnsi="Times New Roman" w:cs="Times New Roman"/>
          <w:b/>
          <w:bCs/>
          <w:sz w:val="24"/>
          <w:szCs w:val="24"/>
          <w:lang w:val="en-GB"/>
        </w:rPr>
      </w:pPr>
      <w:r w:rsidRPr="008151EE">
        <w:rPr>
          <w:rFonts w:ascii="Times New Roman" w:hAnsi="Times New Roman" w:cs="Times New Roman"/>
          <w:b/>
          <w:bCs/>
          <w:i/>
          <w:iCs/>
          <w:sz w:val="24"/>
          <w:szCs w:val="24"/>
          <w:lang w:val="en-GB"/>
        </w:rPr>
        <w:lastRenderedPageBreak/>
        <w:t>Table S1</w:t>
      </w:r>
      <w:r w:rsidRPr="008151EE">
        <w:rPr>
          <w:rFonts w:ascii="Times New Roman" w:hAnsi="Times New Roman" w:cs="Times New Roman"/>
          <w:b/>
          <w:bCs/>
          <w:sz w:val="24"/>
          <w:szCs w:val="24"/>
          <w:lang w:val="en-GB"/>
        </w:rPr>
        <w:tab/>
      </w:r>
      <w:r w:rsidR="002C3F99">
        <w:rPr>
          <w:rFonts w:ascii="Times New Roman" w:hAnsi="Times New Roman" w:cs="Times New Roman"/>
          <w:b/>
          <w:bCs/>
          <w:sz w:val="24"/>
          <w:szCs w:val="24"/>
          <w:lang w:val="en-GB"/>
        </w:rPr>
        <w:t>Assessment of s</w:t>
      </w:r>
      <w:r w:rsidR="008151EE" w:rsidRPr="008151EE">
        <w:rPr>
          <w:rFonts w:ascii="Times New Roman" w:hAnsi="Times New Roman" w:cs="Times New Roman"/>
          <w:b/>
          <w:bCs/>
          <w:sz w:val="24"/>
          <w:szCs w:val="24"/>
          <w:lang w:val="en-GB"/>
        </w:rPr>
        <w:t xml:space="preserve">ensitivity </w:t>
      </w:r>
      <w:r w:rsidRPr="008151EE">
        <w:rPr>
          <w:rFonts w:ascii="Times New Roman" w:hAnsi="Times New Roman" w:cs="Times New Roman"/>
          <w:b/>
          <w:bCs/>
          <w:sz w:val="24"/>
          <w:szCs w:val="24"/>
          <w:lang w:val="en-GB"/>
        </w:rPr>
        <w:t>of other viruses to TAT-I24</w:t>
      </w:r>
      <w:r w:rsidRPr="008151EE">
        <w:rPr>
          <w:rFonts w:ascii="Times New Roman" w:hAnsi="Times New Roman" w:cs="Times New Roman"/>
          <w:b/>
          <w:bCs/>
          <w:sz w:val="24"/>
          <w:szCs w:val="24"/>
          <w:lang w:val="en-GB"/>
        </w:rPr>
        <w:tab/>
      </w:r>
    </w:p>
    <w:p w14:paraId="6ACBA168" w14:textId="77777777" w:rsidR="00752F8B" w:rsidRPr="008151EE" w:rsidRDefault="00752F8B" w:rsidP="00752F8B">
      <w:pPr>
        <w:spacing w:after="0" w:line="240" w:lineRule="auto"/>
        <w:rPr>
          <w:rFonts w:ascii="Times New Roman" w:hAnsi="Times New Roman" w:cs="Times New Roman"/>
          <w:b/>
          <w:bCs/>
          <w:sz w:val="24"/>
          <w:szCs w:val="24"/>
          <w:lang w:val="en-GB"/>
        </w:rPr>
      </w:pPr>
    </w:p>
    <w:tbl>
      <w:tblPr>
        <w:tblStyle w:val="Tabellenraster"/>
        <w:tblW w:w="9209" w:type="dxa"/>
        <w:tblLook w:val="04A0" w:firstRow="1" w:lastRow="0" w:firstColumn="1" w:lastColumn="0" w:noHBand="0" w:noVBand="1"/>
      </w:tblPr>
      <w:tblGrid>
        <w:gridCol w:w="3114"/>
        <w:gridCol w:w="1276"/>
        <w:gridCol w:w="3118"/>
        <w:gridCol w:w="1701"/>
      </w:tblGrid>
      <w:tr w:rsidR="00C6025A" w:rsidRPr="008151EE" w14:paraId="40943108" w14:textId="77777777" w:rsidTr="002C3F99">
        <w:tc>
          <w:tcPr>
            <w:tcW w:w="3114" w:type="dxa"/>
          </w:tcPr>
          <w:p w14:paraId="62BCBF94" w14:textId="77777777" w:rsidR="00C6025A" w:rsidRPr="008151EE" w:rsidRDefault="00C6025A" w:rsidP="00752F8B">
            <w:pPr>
              <w:rPr>
                <w:rFonts w:ascii="Times New Roman" w:hAnsi="Times New Roman" w:cs="Times New Roman"/>
                <w:b/>
                <w:bCs/>
                <w:color w:val="000000" w:themeColor="text1"/>
                <w:sz w:val="24"/>
                <w:szCs w:val="24"/>
                <w:lang w:val="en-GB"/>
              </w:rPr>
            </w:pPr>
            <w:r w:rsidRPr="008151EE">
              <w:rPr>
                <w:rFonts w:ascii="Times New Roman" w:hAnsi="Times New Roman" w:cs="Times New Roman"/>
                <w:b/>
                <w:bCs/>
                <w:color w:val="000000" w:themeColor="text1"/>
                <w:sz w:val="24"/>
                <w:szCs w:val="24"/>
                <w:lang w:val="en-GB"/>
              </w:rPr>
              <w:t>Virus type</w:t>
            </w:r>
          </w:p>
        </w:tc>
        <w:tc>
          <w:tcPr>
            <w:tcW w:w="1276" w:type="dxa"/>
          </w:tcPr>
          <w:p w14:paraId="7E0E73AB" w14:textId="77777777" w:rsidR="00C6025A" w:rsidRPr="008151EE" w:rsidRDefault="00C6025A" w:rsidP="00752F8B">
            <w:pPr>
              <w:jc w:val="center"/>
              <w:rPr>
                <w:rFonts w:ascii="Times New Roman" w:hAnsi="Times New Roman" w:cs="Times New Roman"/>
                <w:b/>
                <w:bCs/>
                <w:color w:val="000000" w:themeColor="text1"/>
                <w:sz w:val="24"/>
                <w:szCs w:val="24"/>
                <w:lang w:val="en-GB"/>
              </w:rPr>
            </w:pPr>
            <w:r w:rsidRPr="008151EE">
              <w:rPr>
                <w:rFonts w:ascii="Times New Roman" w:hAnsi="Times New Roman" w:cs="Times New Roman"/>
                <w:b/>
                <w:bCs/>
                <w:color w:val="000000" w:themeColor="text1"/>
                <w:sz w:val="24"/>
                <w:szCs w:val="24"/>
                <w:lang w:val="en-GB"/>
              </w:rPr>
              <w:t>Genome</w:t>
            </w:r>
          </w:p>
        </w:tc>
        <w:tc>
          <w:tcPr>
            <w:tcW w:w="3118" w:type="dxa"/>
          </w:tcPr>
          <w:p w14:paraId="0B785E56" w14:textId="77777777" w:rsidR="00C6025A" w:rsidRPr="008151EE" w:rsidRDefault="00C6025A" w:rsidP="00752F8B">
            <w:pPr>
              <w:jc w:val="center"/>
              <w:rPr>
                <w:rFonts w:ascii="Times New Roman" w:hAnsi="Times New Roman" w:cs="Times New Roman"/>
                <w:b/>
                <w:bCs/>
                <w:color w:val="000000" w:themeColor="text1"/>
                <w:sz w:val="24"/>
                <w:szCs w:val="24"/>
                <w:lang w:val="en-GB"/>
              </w:rPr>
            </w:pPr>
            <w:r w:rsidRPr="008151EE">
              <w:rPr>
                <w:rFonts w:ascii="Times New Roman" w:hAnsi="Times New Roman" w:cs="Times New Roman"/>
                <w:b/>
                <w:bCs/>
                <w:color w:val="000000" w:themeColor="text1"/>
                <w:sz w:val="24"/>
                <w:szCs w:val="24"/>
                <w:lang w:val="en-GB"/>
              </w:rPr>
              <w:t>TAT-I24</w:t>
            </w:r>
          </w:p>
        </w:tc>
        <w:tc>
          <w:tcPr>
            <w:tcW w:w="1701" w:type="dxa"/>
          </w:tcPr>
          <w:p w14:paraId="23C7BC6C" w14:textId="77777777" w:rsidR="00C6025A" w:rsidRPr="008151EE" w:rsidRDefault="00C6025A" w:rsidP="00752F8B">
            <w:pPr>
              <w:jc w:val="center"/>
              <w:rPr>
                <w:rFonts w:ascii="Times New Roman" w:hAnsi="Times New Roman" w:cs="Times New Roman"/>
                <w:b/>
                <w:bCs/>
                <w:color w:val="000000" w:themeColor="text1"/>
                <w:sz w:val="24"/>
                <w:szCs w:val="24"/>
                <w:lang w:val="en-GB"/>
              </w:rPr>
            </w:pPr>
            <w:r w:rsidRPr="008151EE">
              <w:rPr>
                <w:rFonts w:ascii="Times New Roman" w:hAnsi="Times New Roman" w:cs="Times New Roman"/>
                <w:b/>
                <w:bCs/>
                <w:color w:val="000000" w:themeColor="text1"/>
                <w:sz w:val="24"/>
                <w:szCs w:val="24"/>
                <w:lang w:val="en-GB"/>
              </w:rPr>
              <w:t>TAT</w:t>
            </w:r>
          </w:p>
        </w:tc>
      </w:tr>
      <w:tr w:rsidR="00C6025A" w:rsidRPr="008151EE" w14:paraId="1450BCCF" w14:textId="77777777" w:rsidTr="002C3F99">
        <w:tc>
          <w:tcPr>
            <w:tcW w:w="3114" w:type="dxa"/>
          </w:tcPr>
          <w:p w14:paraId="1029E9C8" w14:textId="77777777" w:rsidR="00C6025A" w:rsidRPr="008151EE" w:rsidRDefault="00C6025A" w:rsidP="00752F8B">
            <w:pPr>
              <w:rPr>
                <w:rFonts w:ascii="Times New Roman" w:hAnsi="Times New Roman" w:cs="Times New Roman"/>
                <w:color w:val="000000" w:themeColor="text1"/>
                <w:sz w:val="24"/>
                <w:szCs w:val="24"/>
                <w:lang w:val="en-GB"/>
              </w:rPr>
            </w:pPr>
            <w:r w:rsidRPr="008151EE">
              <w:rPr>
                <w:rFonts w:ascii="Times New Roman" w:hAnsi="Times New Roman" w:cs="Times New Roman"/>
                <w:color w:val="000000" w:themeColor="text1"/>
                <w:sz w:val="24"/>
                <w:szCs w:val="24"/>
                <w:lang w:val="en-GB"/>
              </w:rPr>
              <w:t>Varicella zoster virus</w:t>
            </w:r>
          </w:p>
        </w:tc>
        <w:tc>
          <w:tcPr>
            <w:tcW w:w="1276" w:type="dxa"/>
          </w:tcPr>
          <w:p w14:paraId="32FA6A62" w14:textId="77777777" w:rsidR="00C6025A" w:rsidRPr="008151EE" w:rsidRDefault="00C6025A" w:rsidP="00752F8B">
            <w:pPr>
              <w:jc w:val="center"/>
              <w:rPr>
                <w:rFonts w:ascii="Times New Roman" w:hAnsi="Times New Roman" w:cs="Times New Roman"/>
                <w:color w:val="000000" w:themeColor="text1"/>
                <w:sz w:val="24"/>
                <w:szCs w:val="24"/>
                <w:lang w:val="en-GB"/>
              </w:rPr>
            </w:pPr>
            <w:r w:rsidRPr="008151EE">
              <w:rPr>
                <w:rFonts w:ascii="Times New Roman" w:hAnsi="Times New Roman" w:cs="Times New Roman"/>
                <w:color w:val="000000" w:themeColor="text1"/>
                <w:sz w:val="24"/>
                <w:szCs w:val="24"/>
                <w:lang w:val="en-GB"/>
              </w:rPr>
              <w:t>dsDNA</w:t>
            </w:r>
          </w:p>
        </w:tc>
        <w:tc>
          <w:tcPr>
            <w:tcW w:w="3118" w:type="dxa"/>
          </w:tcPr>
          <w:p w14:paraId="0753BFBA" w14:textId="6999C6E4" w:rsidR="00770714" w:rsidRPr="008151EE" w:rsidRDefault="00C6025A" w:rsidP="00752F8B">
            <w:pPr>
              <w:jc w:val="center"/>
              <w:rPr>
                <w:rFonts w:ascii="Times New Roman" w:hAnsi="Times New Roman" w:cs="Times New Roman"/>
                <w:color w:val="000000" w:themeColor="text1"/>
                <w:sz w:val="24"/>
                <w:szCs w:val="24"/>
                <w:lang w:val="en-GB"/>
              </w:rPr>
            </w:pPr>
            <w:r w:rsidRPr="008151EE">
              <w:rPr>
                <w:rFonts w:ascii="Times New Roman" w:hAnsi="Times New Roman" w:cs="Times New Roman"/>
                <w:color w:val="000000" w:themeColor="text1"/>
                <w:sz w:val="24"/>
                <w:szCs w:val="24"/>
                <w:lang w:val="en-GB"/>
              </w:rPr>
              <w:t>CPE: 6.6 µM (ACV: 4 µM)</w:t>
            </w:r>
            <w:r w:rsidR="00770714" w:rsidRPr="008151EE">
              <w:rPr>
                <w:rFonts w:ascii="Times New Roman" w:hAnsi="Times New Roman" w:cs="Times New Roman"/>
                <w:sz w:val="24"/>
                <w:szCs w:val="24"/>
                <w:lang w:val="en-GB"/>
              </w:rPr>
              <w:fldChar w:fldCharType="begin"/>
            </w:r>
            <w:r w:rsidR="00770714" w:rsidRPr="008151EE">
              <w:rPr>
                <w:rFonts w:ascii="Times New Roman" w:hAnsi="Times New Roman" w:cs="Times New Roman"/>
                <w:sz w:val="24"/>
                <w:szCs w:val="24"/>
                <w:lang w:val="en-GB"/>
              </w:rPr>
              <w:fldChar w:fldCharType="end"/>
            </w:r>
          </w:p>
        </w:tc>
        <w:tc>
          <w:tcPr>
            <w:tcW w:w="1701" w:type="dxa"/>
          </w:tcPr>
          <w:p w14:paraId="32EEF599" w14:textId="77777777" w:rsidR="00C6025A" w:rsidRPr="008151EE" w:rsidRDefault="00C6025A" w:rsidP="00752F8B">
            <w:pPr>
              <w:jc w:val="center"/>
              <w:rPr>
                <w:rFonts w:ascii="Times New Roman" w:hAnsi="Times New Roman" w:cs="Times New Roman"/>
                <w:color w:val="000000" w:themeColor="text1"/>
                <w:sz w:val="24"/>
                <w:szCs w:val="24"/>
                <w:lang w:val="en-GB"/>
              </w:rPr>
            </w:pPr>
            <w:r w:rsidRPr="008151EE">
              <w:rPr>
                <w:rFonts w:ascii="Times New Roman" w:hAnsi="Times New Roman" w:cs="Times New Roman"/>
                <w:color w:val="000000" w:themeColor="text1"/>
                <w:sz w:val="24"/>
                <w:szCs w:val="24"/>
                <w:lang w:val="en-GB"/>
              </w:rPr>
              <w:t>no inhibition</w:t>
            </w:r>
          </w:p>
        </w:tc>
      </w:tr>
      <w:tr w:rsidR="00C6025A" w:rsidRPr="008151EE" w14:paraId="2B5F2246" w14:textId="77777777" w:rsidTr="002C3F99">
        <w:tc>
          <w:tcPr>
            <w:tcW w:w="3114" w:type="dxa"/>
          </w:tcPr>
          <w:p w14:paraId="78681CF3" w14:textId="77777777" w:rsidR="00C6025A" w:rsidRPr="008151EE" w:rsidRDefault="00C6025A" w:rsidP="00752F8B">
            <w:pPr>
              <w:rPr>
                <w:rFonts w:ascii="Times New Roman" w:hAnsi="Times New Roman" w:cs="Times New Roman"/>
                <w:color w:val="000000" w:themeColor="text1"/>
                <w:sz w:val="24"/>
                <w:szCs w:val="24"/>
                <w:lang w:val="en-GB"/>
              </w:rPr>
            </w:pPr>
            <w:r w:rsidRPr="008151EE">
              <w:rPr>
                <w:rFonts w:ascii="Times New Roman" w:hAnsi="Times New Roman" w:cs="Times New Roman"/>
                <w:color w:val="000000" w:themeColor="text1"/>
                <w:sz w:val="24"/>
                <w:szCs w:val="24"/>
                <w:lang w:val="en-GB"/>
              </w:rPr>
              <w:t>Influenza A Virus</w:t>
            </w:r>
          </w:p>
        </w:tc>
        <w:tc>
          <w:tcPr>
            <w:tcW w:w="1276" w:type="dxa"/>
          </w:tcPr>
          <w:p w14:paraId="4D2B889E" w14:textId="77777777" w:rsidR="00C6025A" w:rsidRPr="008151EE" w:rsidRDefault="00C6025A" w:rsidP="00752F8B">
            <w:pPr>
              <w:jc w:val="center"/>
              <w:rPr>
                <w:rFonts w:ascii="Times New Roman" w:hAnsi="Times New Roman" w:cs="Times New Roman"/>
                <w:color w:val="000000" w:themeColor="text1"/>
                <w:sz w:val="24"/>
                <w:szCs w:val="24"/>
                <w:lang w:val="en-GB"/>
              </w:rPr>
            </w:pPr>
            <w:r w:rsidRPr="008151EE">
              <w:rPr>
                <w:rFonts w:ascii="Times New Roman" w:hAnsi="Times New Roman" w:cs="Times New Roman"/>
                <w:color w:val="000000" w:themeColor="text1"/>
                <w:sz w:val="24"/>
                <w:szCs w:val="24"/>
                <w:lang w:val="en-GB"/>
              </w:rPr>
              <w:t>ssRNA</w:t>
            </w:r>
          </w:p>
        </w:tc>
        <w:tc>
          <w:tcPr>
            <w:tcW w:w="3118" w:type="dxa"/>
          </w:tcPr>
          <w:p w14:paraId="1A24F66F" w14:textId="76333641" w:rsidR="00C6025A" w:rsidRPr="008151EE" w:rsidRDefault="008151EE" w:rsidP="00752F8B">
            <w:pPr>
              <w:jc w:val="center"/>
              <w:rPr>
                <w:rFonts w:ascii="Times New Roman" w:hAnsi="Times New Roman" w:cs="Times New Roman"/>
                <w:color w:val="000000" w:themeColor="text1"/>
                <w:sz w:val="24"/>
                <w:szCs w:val="24"/>
                <w:lang w:val="en-GB"/>
              </w:rPr>
            </w:pPr>
            <w:r w:rsidRPr="008151EE">
              <w:rPr>
                <w:rFonts w:ascii="Times New Roman" w:hAnsi="Times New Roman" w:cs="Times New Roman"/>
                <w:color w:val="000000" w:themeColor="text1"/>
                <w:sz w:val="24"/>
                <w:szCs w:val="24"/>
                <w:lang w:val="en-GB"/>
              </w:rPr>
              <w:t xml:space="preserve">Plaque assay: </w:t>
            </w:r>
            <w:r w:rsidR="00C6025A" w:rsidRPr="008151EE">
              <w:rPr>
                <w:rFonts w:ascii="Times New Roman" w:hAnsi="Times New Roman" w:cs="Times New Roman"/>
                <w:color w:val="000000" w:themeColor="text1"/>
                <w:sz w:val="24"/>
                <w:szCs w:val="24"/>
                <w:lang w:val="en-GB"/>
              </w:rPr>
              <w:t>no inhibition</w:t>
            </w:r>
          </w:p>
        </w:tc>
        <w:tc>
          <w:tcPr>
            <w:tcW w:w="1701" w:type="dxa"/>
          </w:tcPr>
          <w:p w14:paraId="170EBC6B" w14:textId="77777777" w:rsidR="00C6025A" w:rsidRPr="008151EE" w:rsidRDefault="00C6025A" w:rsidP="00752F8B">
            <w:pPr>
              <w:jc w:val="center"/>
              <w:rPr>
                <w:rFonts w:ascii="Times New Roman" w:hAnsi="Times New Roman" w:cs="Times New Roman"/>
                <w:color w:val="000000" w:themeColor="text1"/>
                <w:sz w:val="24"/>
                <w:szCs w:val="24"/>
                <w:lang w:val="en-GB"/>
              </w:rPr>
            </w:pPr>
            <w:r w:rsidRPr="008151EE">
              <w:rPr>
                <w:rFonts w:ascii="Times New Roman" w:hAnsi="Times New Roman" w:cs="Times New Roman"/>
                <w:color w:val="000000" w:themeColor="text1"/>
                <w:sz w:val="24"/>
                <w:szCs w:val="24"/>
                <w:lang w:val="en-GB"/>
              </w:rPr>
              <w:t>no inhibition</w:t>
            </w:r>
          </w:p>
        </w:tc>
      </w:tr>
      <w:tr w:rsidR="00C6025A" w:rsidRPr="008151EE" w14:paraId="3E7DEE53" w14:textId="77777777" w:rsidTr="002C3F99">
        <w:tc>
          <w:tcPr>
            <w:tcW w:w="3114" w:type="dxa"/>
          </w:tcPr>
          <w:p w14:paraId="7BB2A341" w14:textId="77777777" w:rsidR="00C6025A" w:rsidRPr="008151EE" w:rsidRDefault="00C6025A" w:rsidP="00752F8B">
            <w:pPr>
              <w:rPr>
                <w:rFonts w:ascii="Times New Roman" w:hAnsi="Times New Roman" w:cs="Times New Roman"/>
                <w:color w:val="000000" w:themeColor="text1"/>
                <w:sz w:val="24"/>
                <w:szCs w:val="24"/>
                <w:lang w:val="en-GB"/>
              </w:rPr>
            </w:pPr>
            <w:r w:rsidRPr="008151EE">
              <w:rPr>
                <w:rFonts w:ascii="Times New Roman" w:hAnsi="Times New Roman" w:cs="Times New Roman"/>
                <w:color w:val="000000" w:themeColor="text1"/>
                <w:sz w:val="24"/>
                <w:szCs w:val="24"/>
                <w:lang w:val="en-GB"/>
              </w:rPr>
              <w:t>Respiratory syncytial virus A</w:t>
            </w:r>
          </w:p>
        </w:tc>
        <w:tc>
          <w:tcPr>
            <w:tcW w:w="1276" w:type="dxa"/>
          </w:tcPr>
          <w:p w14:paraId="0F2DEDED" w14:textId="77777777" w:rsidR="00C6025A" w:rsidRPr="008151EE" w:rsidRDefault="00C6025A" w:rsidP="00752F8B">
            <w:pPr>
              <w:jc w:val="center"/>
              <w:rPr>
                <w:rFonts w:ascii="Times New Roman" w:hAnsi="Times New Roman" w:cs="Times New Roman"/>
                <w:color w:val="000000" w:themeColor="text1"/>
                <w:sz w:val="24"/>
                <w:szCs w:val="24"/>
                <w:lang w:val="en-GB"/>
              </w:rPr>
            </w:pPr>
            <w:r w:rsidRPr="008151EE">
              <w:rPr>
                <w:rFonts w:ascii="Times New Roman" w:hAnsi="Times New Roman" w:cs="Times New Roman"/>
                <w:color w:val="000000" w:themeColor="text1"/>
                <w:sz w:val="24"/>
                <w:szCs w:val="24"/>
                <w:lang w:val="en-GB"/>
              </w:rPr>
              <w:t>ssRNA</w:t>
            </w:r>
          </w:p>
        </w:tc>
        <w:tc>
          <w:tcPr>
            <w:tcW w:w="3118" w:type="dxa"/>
          </w:tcPr>
          <w:p w14:paraId="4A4BE3E7" w14:textId="4B701309" w:rsidR="00770714" w:rsidRPr="008151EE" w:rsidRDefault="00C6025A" w:rsidP="00752F8B">
            <w:pPr>
              <w:ind w:left="-413" w:firstLine="413"/>
              <w:jc w:val="center"/>
              <w:rPr>
                <w:rFonts w:ascii="Times New Roman" w:hAnsi="Times New Roman" w:cs="Times New Roman"/>
                <w:color w:val="000000" w:themeColor="text1"/>
                <w:sz w:val="24"/>
                <w:szCs w:val="24"/>
                <w:lang w:val="en-GB"/>
              </w:rPr>
            </w:pPr>
            <w:r w:rsidRPr="008151EE">
              <w:rPr>
                <w:rFonts w:ascii="Times New Roman" w:hAnsi="Times New Roman" w:cs="Times New Roman"/>
                <w:color w:val="000000" w:themeColor="text1"/>
                <w:sz w:val="24"/>
                <w:szCs w:val="24"/>
                <w:lang w:val="en-GB"/>
              </w:rPr>
              <w:t xml:space="preserve">CPE: &gt; 20 µM </w:t>
            </w:r>
          </w:p>
        </w:tc>
        <w:tc>
          <w:tcPr>
            <w:tcW w:w="1701" w:type="dxa"/>
          </w:tcPr>
          <w:p w14:paraId="5C72E311" w14:textId="77777777" w:rsidR="00C6025A" w:rsidRPr="008151EE" w:rsidRDefault="00C6025A" w:rsidP="00752F8B">
            <w:pPr>
              <w:jc w:val="center"/>
              <w:rPr>
                <w:rFonts w:ascii="Times New Roman" w:hAnsi="Times New Roman" w:cs="Times New Roman"/>
                <w:color w:val="000000" w:themeColor="text1"/>
                <w:sz w:val="24"/>
                <w:szCs w:val="24"/>
                <w:lang w:val="en-GB"/>
              </w:rPr>
            </w:pPr>
            <w:r w:rsidRPr="008151EE">
              <w:rPr>
                <w:rFonts w:ascii="Times New Roman" w:hAnsi="Times New Roman" w:cs="Times New Roman"/>
                <w:color w:val="000000" w:themeColor="text1"/>
                <w:sz w:val="24"/>
                <w:szCs w:val="24"/>
                <w:lang w:val="en-GB"/>
              </w:rPr>
              <w:t>no inhibition</w:t>
            </w:r>
          </w:p>
        </w:tc>
      </w:tr>
    </w:tbl>
    <w:p w14:paraId="280EDA9C" w14:textId="77777777" w:rsidR="008151EE" w:rsidRPr="008151EE" w:rsidRDefault="008151EE" w:rsidP="00752F8B">
      <w:pPr>
        <w:spacing w:after="0" w:line="240" w:lineRule="auto"/>
        <w:jc w:val="both"/>
        <w:rPr>
          <w:rFonts w:ascii="Times New Roman" w:hAnsi="Times New Roman" w:cs="Times New Roman"/>
          <w:b/>
          <w:bCs/>
          <w:sz w:val="24"/>
          <w:szCs w:val="24"/>
          <w:lang w:val="en-GB"/>
        </w:rPr>
      </w:pPr>
    </w:p>
    <w:p w14:paraId="4E5895C2" w14:textId="65632853" w:rsidR="00C6025A" w:rsidRPr="008151EE" w:rsidRDefault="00C6025A" w:rsidP="00752F8B">
      <w:pPr>
        <w:spacing w:after="0" w:line="240" w:lineRule="auto"/>
        <w:jc w:val="both"/>
        <w:rPr>
          <w:rFonts w:ascii="Times New Roman" w:hAnsi="Times New Roman" w:cs="Times New Roman"/>
          <w:b/>
          <w:bCs/>
          <w:sz w:val="24"/>
          <w:szCs w:val="24"/>
          <w:lang w:val="en-GB"/>
        </w:rPr>
      </w:pPr>
      <w:r w:rsidRPr="008151EE">
        <w:rPr>
          <w:rFonts w:ascii="Times New Roman" w:hAnsi="Times New Roman" w:cs="Times New Roman"/>
          <w:b/>
          <w:bCs/>
          <w:sz w:val="24"/>
          <w:szCs w:val="24"/>
          <w:lang w:val="en-GB"/>
        </w:rPr>
        <w:t>Description</w:t>
      </w:r>
      <w:r w:rsidR="009225E3" w:rsidRPr="008151EE">
        <w:rPr>
          <w:rFonts w:ascii="Times New Roman" w:hAnsi="Times New Roman" w:cs="Times New Roman"/>
          <w:b/>
          <w:bCs/>
          <w:sz w:val="24"/>
          <w:szCs w:val="24"/>
          <w:lang w:val="en-GB"/>
        </w:rPr>
        <w:t xml:space="preserve"> of the experiments</w:t>
      </w:r>
      <w:r w:rsidRPr="008151EE">
        <w:rPr>
          <w:rFonts w:ascii="Times New Roman" w:hAnsi="Times New Roman" w:cs="Times New Roman"/>
          <w:b/>
          <w:bCs/>
          <w:sz w:val="24"/>
          <w:szCs w:val="24"/>
          <w:lang w:val="en-GB"/>
        </w:rPr>
        <w:t>:</w:t>
      </w:r>
    </w:p>
    <w:p w14:paraId="37760B85" w14:textId="38DA88A8" w:rsidR="00C6025A" w:rsidRPr="008151EE" w:rsidRDefault="00C6025A" w:rsidP="00752F8B">
      <w:pPr>
        <w:spacing w:after="0" w:line="240" w:lineRule="auto"/>
        <w:jc w:val="both"/>
        <w:rPr>
          <w:rFonts w:ascii="Times New Roman" w:hAnsi="Times New Roman" w:cs="Times New Roman"/>
          <w:sz w:val="24"/>
          <w:szCs w:val="24"/>
          <w:lang w:val="en-GB"/>
        </w:rPr>
      </w:pPr>
      <w:r w:rsidRPr="008151EE">
        <w:rPr>
          <w:rFonts w:ascii="Times New Roman" w:hAnsi="Times New Roman" w:cs="Times New Roman"/>
          <w:b/>
          <w:bCs/>
          <w:sz w:val="24"/>
          <w:szCs w:val="24"/>
          <w:lang w:val="en-GB"/>
        </w:rPr>
        <w:t>Varicella zoster virus (VZV):</w:t>
      </w:r>
      <w:r w:rsidRPr="008151EE">
        <w:rPr>
          <w:rFonts w:ascii="Times New Roman" w:hAnsi="Times New Roman" w:cs="Times New Roman"/>
          <w:sz w:val="24"/>
          <w:szCs w:val="24"/>
          <w:lang w:val="en-GB"/>
        </w:rPr>
        <w:t xml:space="preserve"> Human fibroblasts were pre-treated with TAT (48-60) or TAT-I24 and infected with varicella zoster virus (VZV) </w:t>
      </w:r>
      <w:r w:rsidRPr="008151EE">
        <w:rPr>
          <w:rFonts w:ascii="Times New Roman" w:hAnsi="Times New Roman" w:cs="Times New Roman"/>
          <w:color w:val="000000" w:themeColor="text1"/>
          <w:sz w:val="24"/>
          <w:szCs w:val="24"/>
          <w:lang w:val="en-GB"/>
        </w:rPr>
        <w:t>for one hour</w:t>
      </w:r>
      <w:r w:rsidRPr="008151EE">
        <w:rPr>
          <w:rFonts w:ascii="Times New Roman" w:hAnsi="Times New Roman" w:cs="Times New Roman"/>
          <w:sz w:val="24"/>
          <w:szCs w:val="24"/>
          <w:lang w:val="en-GB"/>
        </w:rPr>
        <w:t xml:space="preserve">. Aciclovir (ACV) was included as control. After removal of unabsorbed virus by washing, medium containing peptide dilutions was added to cells. After three days, the cytopathic effect was </w:t>
      </w:r>
      <w:r w:rsidR="008151EE" w:rsidRPr="008151EE">
        <w:rPr>
          <w:rFonts w:ascii="Times New Roman" w:hAnsi="Times New Roman" w:cs="Times New Roman"/>
          <w:sz w:val="24"/>
          <w:szCs w:val="24"/>
          <w:lang w:val="en-GB"/>
        </w:rPr>
        <w:t>analysed</w:t>
      </w:r>
      <w:r w:rsidRPr="008151EE">
        <w:rPr>
          <w:rFonts w:ascii="Times New Roman" w:hAnsi="Times New Roman" w:cs="Times New Roman"/>
          <w:sz w:val="24"/>
          <w:szCs w:val="24"/>
          <w:lang w:val="en-GB"/>
        </w:rPr>
        <w:t xml:space="preserve"> by microscopy. </w:t>
      </w:r>
    </w:p>
    <w:p w14:paraId="00B4F8F2" w14:textId="77777777" w:rsidR="008151EE" w:rsidRPr="008151EE" w:rsidRDefault="008151EE" w:rsidP="00752F8B">
      <w:pPr>
        <w:spacing w:after="0" w:line="240" w:lineRule="auto"/>
        <w:jc w:val="both"/>
        <w:rPr>
          <w:rFonts w:ascii="Times New Roman" w:hAnsi="Times New Roman" w:cs="Times New Roman"/>
          <w:sz w:val="24"/>
          <w:szCs w:val="24"/>
          <w:lang w:val="en-GB"/>
        </w:rPr>
      </w:pPr>
    </w:p>
    <w:p w14:paraId="5B1E47C5" w14:textId="730ECE30" w:rsidR="008151EE" w:rsidRPr="008151EE" w:rsidRDefault="008151EE" w:rsidP="00752F8B">
      <w:pPr>
        <w:spacing w:after="0" w:line="240" w:lineRule="auto"/>
        <w:jc w:val="both"/>
        <w:rPr>
          <w:rFonts w:ascii="Times New Roman" w:hAnsi="Times New Roman" w:cs="Times New Roman"/>
          <w:sz w:val="24"/>
          <w:szCs w:val="24"/>
          <w:lang w:val="en-GB"/>
        </w:rPr>
      </w:pPr>
      <w:r w:rsidRPr="008151EE">
        <w:rPr>
          <w:rFonts w:ascii="Times New Roman" w:hAnsi="Times New Roman" w:cs="Times New Roman"/>
          <w:b/>
          <w:bCs/>
          <w:sz w:val="24"/>
          <w:szCs w:val="24"/>
          <w:lang w:val="en-GB"/>
        </w:rPr>
        <w:t>Influenza A</w:t>
      </w:r>
      <w:r w:rsidRPr="008151EE">
        <w:rPr>
          <w:rFonts w:ascii="Times New Roman" w:hAnsi="Times New Roman" w:cs="Times New Roman"/>
          <w:sz w:val="24"/>
          <w:szCs w:val="24"/>
          <w:lang w:val="en-GB"/>
        </w:rPr>
        <w:t xml:space="preserve"> </w:t>
      </w:r>
      <w:r w:rsidRPr="008151EE">
        <w:rPr>
          <w:rFonts w:ascii="Times New Roman" w:hAnsi="Times New Roman" w:cs="Times New Roman"/>
          <w:b/>
          <w:bCs/>
          <w:sz w:val="24"/>
          <w:szCs w:val="24"/>
          <w:lang w:val="en-GB"/>
        </w:rPr>
        <w:t>virus</w:t>
      </w:r>
      <w:r w:rsidRPr="008151EE">
        <w:rPr>
          <w:rFonts w:ascii="Times New Roman" w:hAnsi="Times New Roman" w:cs="Times New Roman"/>
          <w:sz w:val="24"/>
          <w:szCs w:val="24"/>
          <w:lang w:val="en-GB"/>
        </w:rPr>
        <w:t xml:space="preserve">: The effect of peptides on influenza A replication was determined by plaque-formation assay. MDCK cells were infected with influenza A PR8 in the presence of peptides or oseltamivir as positive control for three days. The peptides at the concentrations used did not affect replication of influenza A virus.  </w:t>
      </w:r>
    </w:p>
    <w:p w14:paraId="33B427EF" w14:textId="77777777" w:rsidR="008151EE" w:rsidRPr="008151EE" w:rsidRDefault="008151EE" w:rsidP="00752F8B">
      <w:pPr>
        <w:spacing w:after="0" w:line="240" w:lineRule="auto"/>
        <w:jc w:val="both"/>
        <w:rPr>
          <w:rFonts w:ascii="Times New Roman" w:hAnsi="Times New Roman" w:cs="Times New Roman"/>
          <w:sz w:val="24"/>
          <w:szCs w:val="24"/>
          <w:lang w:val="en-GB"/>
        </w:rPr>
      </w:pPr>
    </w:p>
    <w:p w14:paraId="02E9793E" w14:textId="1029C3D0" w:rsidR="008151EE" w:rsidRPr="008151EE" w:rsidRDefault="008151EE" w:rsidP="00752F8B">
      <w:pPr>
        <w:spacing w:after="0" w:line="240" w:lineRule="auto"/>
        <w:jc w:val="both"/>
        <w:rPr>
          <w:rFonts w:ascii="Times New Roman" w:hAnsi="Times New Roman" w:cs="Times New Roman"/>
          <w:sz w:val="24"/>
          <w:szCs w:val="24"/>
          <w:lang w:val="en-GB"/>
        </w:rPr>
      </w:pPr>
      <w:r w:rsidRPr="008151EE">
        <w:rPr>
          <w:rFonts w:ascii="Times New Roman" w:hAnsi="Times New Roman" w:cs="Times New Roman"/>
          <w:b/>
          <w:bCs/>
          <w:sz w:val="24"/>
          <w:szCs w:val="24"/>
          <w:lang w:val="en-GB"/>
        </w:rPr>
        <w:t>Respiratory syncytial virus (RSV):</w:t>
      </w:r>
      <w:r w:rsidRPr="008151EE">
        <w:rPr>
          <w:rFonts w:ascii="Times New Roman" w:hAnsi="Times New Roman" w:cs="Times New Roman"/>
          <w:sz w:val="24"/>
          <w:szCs w:val="24"/>
          <w:lang w:val="en-GB"/>
        </w:rPr>
        <w:t xml:space="preserve"> Human Hep2 cells were pre-treated with peptides and infected with cell-free RSV Stock (strain A2) for 2 hrs at 37°C. Medium was then removed and unabsorbed virus removed by washing. Medium containing peptide dilutions was then added to cells. After 3 days, the cytopathic effect was analysed by microscopy.</w:t>
      </w:r>
    </w:p>
    <w:p w14:paraId="21FE278E" w14:textId="2E402949" w:rsidR="00E87E08" w:rsidRPr="008151EE" w:rsidRDefault="00E87E08" w:rsidP="00EB7B1A">
      <w:pPr>
        <w:spacing w:after="0" w:line="240" w:lineRule="auto"/>
        <w:jc w:val="both"/>
        <w:rPr>
          <w:rFonts w:ascii="Times New Roman" w:hAnsi="Times New Roman" w:cs="Times New Roman"/>
          <w:sz w:val="24"/>
          <w:szCs w:val="24"/>
          <w:lang w:val="en-GB"/>
        </w:rPr>
      </w:pPr>
    </w:p>
    <w:p w14:paraId="7215A34C" w14:textId="77777777" w:rsidR="008151EE" w:rsidRDefault="008151EE">
      <w:pPr>
        <w:rPr>
          <w:rFonts w:ascii="Times New Roman" w:hAnsi="Times New Roman" w:cs="Times New Roman"/>
          <w:b/>
          <w:bCs/>
          <w:i/>
          <w:iCs/>
          <w:sz w:val="24"/>
          <w:szCs w:val="24"/>
          <w:lang w:val="en-GB"/>
        </w:rPr>
      </w:pPr>
      <w:r>
        <w:rPr>
          <w:rFonts w:ascii="Times New Roman" w:hAnsi="Times New Roman" w:cs="Times New Roman"/>
          <w:b/>
          <w:bCs/>
          <w:i/>
          <w:iCs/>
          <w:sz w:val="24"/>
          <w:szCs w:val="24"/>
          <w:lang w:val="en-GB"/>
        </w:rPr>
        <w:br w:type="page"/>
      </w:r>
    </w:p>
    <w:p w14:paraId="223969F9" w14:textId="68170654" w:rsidR="006F61E2" w:rsidRPr="009F2579" w:rsidRDefault="006F61E2" w:rsidP="006F61E2">
      <w:pPr>
        <w:spacing w:after="0" w:line="240" w:lineRule="auto"/>
        <w:jc w:val="both"/>
        <w:rPr>
          <w:rFonts w:ascii="Times New Roman" w:hAnsi="Times New Roman" w:cs="Times New Roman"/>
          <w:b/>
          <w:bCs/>
          <w:i/>
          <w:iCs/>
          <w:sz w:val="24"/>
          <w:szCs w:val="24"/>
          <w:lang w:val="en-GB"/>
        </w:rPr>
      </w:pPr>
      <w:r w:rsidRPr="009F2579">
        <w:rPr>
          <w:rFonts w:ascii="Times New Roman" w:hAnsi="Times New Roman" w:cs="Times New Roman"/>
          <w:b/>
          <w:bCs/>
          <w:i/>
          <w:iCs/>
          <w:sz w:val="24"/>
          <w:szCs w:val="24"/>
          <w:lang w:val="en-GB"/>
        </w:rPr>
        <w:lastRenderedPageBreak/>
        <w:t>Supplementary Figure S8</w:t>
      </w:r>
    </w:p>
    <w:p w14:paraId="0FA345DC" w14:textId="77777777" w:rsidR="006F61E2" w:rsidRPr="008151EE" w:rsidRDefault="006F61E2" w:rsidP="006F61E2">
      <w:pPr>
        <w:spacing w:after="0" w:line="240" w:lineRule="auto"/>
        <w:jc w:val="both"/>
        <w:rPr>
          <w:rFonts w:ascii="Times New Roman" w:hAnsi="Times New Roman" w:cs="Times New Roman"/>
          <w:sz w:val="24"/>
          <w:szCs w:val="24"/>
          <w:lang w:val="en-GB"/>
        </w:rPr>
      </w:pPr>
      <w:r w:rsidRPr="006F61E2">
        <w:rPr>
          <w:noProof/>
        </w:rPr>
        <w:drawing>
          <wp:inline distT="0" distB="0" distL="0" distR="0" wp14:anchorId="05E59F41" wp14:editId="551B4027">
            <wp:extent cx="3451860" cy="2651760"/>
            <wp:effectExtent l="0" t="0" r="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51860" cy="2651760"/>
                    </a:xfrm>
                    <a:prstGeom prst="rect">
                      <a:avLst/>
                    </a:prstGeom>
                    <a:noFill/>
                    <a:ln>
                      <a:noFill/>
                    </a:ln>
                  </pic:spPr>
                </pic:pic>
              </a:graphicData>
            </a:graphic>
          </wp:inline>
        </w:drawing>
      </w:r>
    </w:p>
    <w:p w14:paraId="05BBB895" w14:textId="6F0688E2" w:rsidR="006F61E2" w:rsidRDefault="006F61E2" w:rsidP="006F61E2">
      <w:pPr>
        <w:spacing w:after="0" w:line="240" w:lineRule="auto"/>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Supplementary Figure S8</w:t>
      </w:r>
    </w:p>
    <w:p w14:paraId="0DA4CD53" w14:textId="77777777" w:rsidR="006F61E2" w:rsidRPr="008151EE" w:rsidRDefault="006F61E2" w:rsidP="006F61E2">
      <w:pPr>
        <w:spacing w:after="120" w:line="240" w:lineRule="auto"/>
        <w:jc w:val="both"/>
        <w:rPr>
          <w:rFonts w:ascii="Times New Roman" w:hAnsi="Times New Roman" w:cs="Times New Roman"/>
          <w:b/>
          <w:bCs/>
          <w:sz w:val="24"/>
          <w:szCs w:val="24"/>
          <w:lang w:val="en-GB"/>
        </w:rPr>
      </w:pPr>
      <w:r w:rsidRPr="008151EE">
        <w:rPr>
          <w:rFonts w:ascii="Times New Roman" w:hAnsi="Times New Roman" w:cs="Times New Roman"/>
          <w:b/>
          <w:bCs/>
          <w:sz w:val="24"/>
          <w:szCs w:val="24"/>
          <w:lang w:val="en-GB"/>
        </w:rPr>
        <w:t>Effect of TAT or TAT-I24 on VZV transcript levels</w:t>
      </w:r>
    </w:p>
    <w:p w14:paraId="0665AE8A" w14:textId="77777777" w:rsidR="006F61E2" w:rsidRPr="008151EE" w:rsidRDefault="006F61E2" w:rsidP="006F61E2">
      <w:pPr>
        <w:spacing w:after="0" w:line="240" w:lineRule="auto"/>
        <w:jc w:val="both"/>
        <w:rPr>
          <w:rFonts w:ascii="Times New Roman" w:hAnsi="Times New Roman" w:cs="Times New Roman"/>
          <w:sz w:val="24"/>
          <w:szCs w:val="24"/>
          <w:lang w:val="en-GB"/>
        </w:rPr>
      </w:pPr>
      <w:r w:rsidRPr="008151EE">
        <w:rPr>
          <w:rFonts w:ascii="Times New Roman" w:hAnsi="Times New Roman" w:cs="Times New Roman"/>
          <w:sz w:val="24"/>
          <w:szCs w:val="24"/>
          <w:lang w:val="en-GB"/>
        </w:rPr>
        <w:t>VZV transcripts were analysed from lysates of infected cells by real-time PCR using ViroReal® VZV (RTGM20V; Ingenetix GmbH, Austria) and normalized to GAPDH mRNA. TAT-I24 reduced levels of VZV transcripts with a calculated EC</w:t>
      </w:r>
      <w:r w:rsidRPr="008151EE">
        <w:rPr>
          <w:rFonts w:ascii="Times New Roman" w:hAnsi="Times New Roman" w:cs="Times New Roman"/>
          <w:sz w:val="24"/>
          <w:szCs w:val="24"/>
          <w:vertAlign w:val="subscript"/>
          <w:lang w:val="en-GB"/>
        </w:rPr>
        <w:t>50</w:t>
      </w:r>
      <w:r w:rsidRPr="008151EE">
        <w:rPr>
          <w:rFonts w:ascii="Times New Roman" w:hAnsi="Times New Roman" w:cs="Times New Roman"/>
          <w:sz w:val="24"/>
          <w:szCs w:val="24"/>
          <w:lang w:val="en-GB"/>
        </w:rPr>
        <w:t xml:space="preserve"> of 3.3 µM.</w:t>
      </w:r>
    </w:p>
    <w:p w14:paraId="775FAF08" w14:textId="2CCAAC8F" w:rsidR="00752F8B" w:rsidRDefault="00752F8B" w:rsidP="00752F8B">
      <w:pPr>
        <w:spacing w:after="0"/>
        <w:rPr>
          <w:rFonts w:ascii="Times New Roman" w:hAnsi="Times New Roman" w:cs="Times New Roman"/>
          <w:lang w:val="en-GB"/>
        </w:rPr>
      </w:pPr>
      <w:r>
        <w:rPr>
          <w:rFonts w:ascii="Times New Roman" w:hAnsi="Times New Roman" w:cs="Times New Roman"/>
          <w:lang w:val="en-GB"/>
        </w:rPr>
        <w:br w:type="page"/>
      </w:r>
    </w:p>
    <w:p w14:paraId="6D8BA205" w14:textId="77777777" w:rsidR="006F61E2" w:rsidRPr="009F2579" w:rsidRDefault="006F61E2" w:rsidP="006F61E2">
      <w:pPr>
        <w:spacing w:after="0" w:line="240" w:lineRule="auto"/>
        <w:jc w:val="both"/>
        <w:rPr>
          <w:rFonts w:ascii="Times New Roman" w:hAnsi="Times New Roman" w:cs="Times New Roman"/>
          <w:b/>
          <w:bCs/>
          <w:i/>
          <w:iCs/>
          <w:sz w:val="24"/>
          <w:szCs w:val="24"/>
          <w:lang w:val="en-GB"/>
        </w:rPr>
      </w:pPr>
      <w:r w:rsidRPr="009F2579">
        <w:rPr>
          <w:rFonts w:ascii="Times New Roman" w:hAnsi="Times New Roman" w:cs="Times New Roman"/>
          <w:b/>
          <w:bCs/>
          <w:i/>
          <w:iCs/>
          <w:sz w:val="24"/>
          <w:szCs w:val="24"/>
          <w:lang w:val="en-GB"/>
        </w:rPr>
        <w:lastRenderedPageBreak/>
        <w:t>Supplementary Figure S9</w:t>
      </w:r>
    </w:p>
    <w:p w14:paraId="20D3906E" w14:textId="2F985671" w:rsidR="006F61E2" w:rsidRPr="009619CA" w:rsidRDefault="009619CA" w:rsidP="006F61E2">
      <w:pPr>
        <w:spacing w:after="0" w:line="240" w:lineRule="auto"/>
        <w:jc w:val="both"/>
        <w:rPr>
          <w:rFonts w:ascii="Times New Roman" w:hAnsi="Times New Roman" w:cs="Times New Roman"/>
          <w:sz w:val="24"/>
          <w:szCs w:val="24"/>
          <w:lang w:val="en-GB"/>
        </w:rPr>
      </w:pPr>
      <w:r w:rsidRPr="009619CA">
        <w:rPr>
          <w:noProof/>
        </w:rPr>
        <w:drawing>
          <wp:inline distT="0" distB="0" distL="0" distR="0" wp14:anchorId="1D565423" wp14:editId="260BD934">
            <wp:extent cx="4526280" cy="2712720"/>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26280" cy="2712720"/>
                    </a:xfrm>
                    <a:prstGeom prst="rect">
                      <a:avLst/>
                    </a:prstGeom>
                    <a:noFill/>
                    <a:ln>
                      <a:noFill/>
                    </a:ln>
                  </pic:spPr>
                </pic:pic>
              </a:graphicData>
            </a:graphic>
          </wp:inline>
        </w:drawing>
      </w:r>
    </w:p>
    <w:p w14:paraId="6F58941D" w14:textId="77777777" w:rsidR="006F61E2" w:rsidRDefault="006F61E2" w:rsidP="006F61E2">
      <w:pPr>
        <w:spacing w:after="0" w:line="240" w:lineRule="auto"/>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Supplementary Figure S9</w:t>
      </w:r>
    </w:p>
    <w:p w14:paraId="343719AB" w14:textId="77777777" w:rsidR="006F61E2" w:rsidRPr="008151EE" w:rsidRDefault="006F61E2" w:rsidP="006F61E2">
      <w:pPr>
        <w:spacing w:after="120" w:line="240" w:lineRule="auto"/>
        <w:jc w:val="both"/>
        <w:rPr>
          <w:rFonts w:ascii="Times New Roman" w:hAnsi="Times New Roman" w:cs="Times New Roman"/>
          <w:b/>
          <w:bCs/>
          <w:sz w:val="24"/>
          <w:szCs w:val="24"/>
          <w:lang w:val="en-GB"/>
        </w:rPr>
      </w:pPr>
      <w:r w:rsidRPr="008151EE">
        <w:rPr>
          <w:rFonts w:ascii="Times New Roman" w:hAnsi="Times New Roman" w:cs="Times New Roman"/>
          <w:b/>
          <w:bCs/>
          <w:sz w:val="24"/>
          <w:szCs w:val="24"/>
          <w:lang w:val="en-GB"/>
        </w:rPr>
        <w:t>Effect of TAT and TAT-I24 on RSV infection</w:t>
      </w:r>
    </w:p>
    <w:p w14:paraId="40E075C9" w14:textId="2A1D8E0A" w:rsidR="006F61E2" w:rsidRPr="008151EE" w:rsidRDefault="006F61E2" w:rsidP="009619CA">
      <w:pPr>
        <w:spacing w:after="0" w:line="240" w:lineRule="auto"/>
        <w:jc w:val="both"/>
        <w:rPr>
          <w:rFonts w:ascii="Times New Roman" w:hAnsi="Times New Roman" w:cs="Times New Roman"/>
          <w:color w:val="000000" w:themeColor="text1"/>
          <w:sz w:val="24"/>
          <w:szCs w:val="24"/>
          <w:lang w:val="en-GB"/>
        </w:rPr>
      </w:pPr>
      <w:r w:rsidRPr="008151EE">
        <w:rPr>
          <w:rFonts w:ascii="Times New Roman" w:hAnsi="Times New Roman" w:cs="Times New Roman"/>
          <w:sz w:val="24"/>
          <w:szCs w:val="24"/>
          <w:lang w:val="en-GB"/>
        </w:rPr>
        <w:t xml:space="preserve">Lysates from infected cells were examined for the presence of RSV RNA by real-time PCR using ViroReal® RSV (RTGM20V; Ingenetix GmbH, Austria) detecting the nucleocapsid protein gene of RSV and normalized to GAPDH mRNA. Calculated </w:t>
      </w:r>
      <w:r w:rsidRPr="008151EE">
        <w:rPr>
          <w:rFonts w:ascii="Times New Roman" w:hAnsi="Times New Roman" w:cs="Times New Roman"/>
          <w:color w:val="000000" w:themeColor="text1"/>
          <w:sz w:val="24"/>
          <w:szCs w:val="24"/>
          <w:lang w:val="en-GB"/>
        </w:rPr>
        <w:t>EC</w:t>
      </w:r>
      <w:r w:rsidRPr="008151EE">
        <w:rPr>
          <w:rFonts w:ascii="Times New Roman" w:hAnsi="Times New Roman" w:cs="Times New Roman"/>
          <w:color w:val="000000" w:themeColor="text1"/>
          <w:sz w:val="24"/>
          <w:szCs w:val="24"/>
          <w:vertAlign w:val="subscript"/>
          <w:lang w:val="en-GB"/>
        </w:rPr>
        <w:t>50</w:t>
      </w:r>
      <w:r w:rsidRPr="008151EE">
        <w:rPr>
          <w:rFonts w:ascii="Times New Roman" w:hAnsi="Times New Roman" w:cs="Times New Roman"/>
          <w:color w:val="000000" w:themeColor="text1"/>
          <w:sz w:val="24"/>
          <w:szCs w:val="24"/>
          <w:lang w:val="en-GB"/>
        </w:rPr>
        <w:t xml:space="preserve"> was 0.8 µM for TAT-I24 with 80% inhibition at the highest concentration (20 µM). </w:t>
      </w:r>
      <w:r w:rsidR="009619CA">
        <w:rPr>
          <w:rFonts w:ascii="Times New Roman" w:hAnsi="Times New Roman" w:cs="Times New Roman"/>
          <w:color w:val="000000" w:themeColor="text1"/>
          <w:sz w:val="24"/>
          <w:szCs w:val="24"/>
          <w:lang w:val="en-GB"/>
        </w:rPr>
        <w:t>Ribavirin was included as control.</w:t>
      </w:r>
    </w:p>
    <w:p w14:paraId="7E13707D" w14:textId="77777777" w:rsidR="006F61E2" w:rsidRDefault="006F61E2" w:rsidP="009619CA">
      <w:pPr>
        <w:spacing w:after="0" w:line="240" w:lineRule="auto"/>
        <w:jc w:val="both"/>
        <w:rPr>
          <w:rFonts w:ascii="Times New Roman" w:hAnsi="Times New Roman" w:cs="Times New Roman"/>
          <w:lang w:val="en-GB"/>
        </w:rPr>
      </w:pPr>
    </w:p>
    <w:p w14:paraId="4F9E8314" w14:textId="182C3E1E" w:rsidR="00F3588F" w:rsidRDefault="00F3588F">
      <w:pPr>
        <w:rPr>
          <w:rFonts w:ascii="Times New Roman" w:hAnsi="Times New Roman" w:cs="Times New Roman"/>
          <w:lang w:val="en-GB"/>
        </w:rPr>
      </w:pPr>
    </w:p>
    <w:sectPr w:rsidR="00F3588F" w:rsidSect="0018584C">
      <w:footerReference w:type="default" r:id="rId20"/>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29C11" w14:textId="77777777" w:rsidR="0088508F" w:rsidRDefault="0088508F">
      <w:pPr>
        <w:spacing w:after="0" w:line="240" w:lineRule="auto"/>
      </w:pPr>
      <w:r>
        <w:separator/>
      </w:r>
    </w:p>
  </w:endnote>
  <w:endnote w:type="continuationSeparator" w:id="0">
    <w:p w14:paraId="7400A73E" w14:textId="77777777" w:rsidR="0088508F" w:rsidRDefault="00885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38804489"/>
      <w:docPartObj>
        <w:docPartGallery w:val="Page Numbers (Bottom of Page)"/>
        <w:docPartUnique/>
      </w:docPartObj>
    </w:sdtPr>
    <w:sdtEndPr/>
    <w:sdtContent>
      <w:p w14:paraId="34870616" w14:textId="77777777" w:rsidR="00331968" w:rsidRDefault="00C6025A">
        <w:pPr>
          <w:pStyle w:val="Fuzeile"/>
          <w:jc w:val="right"/>
        </w:pPr>
        <w:r>
          <w:fldChar w:fldCharType="begin"/>
        </w:r>
        <w:r>
          <w:instrText>PAGE   \* MERGEFORMAT</w:instrText>
        </w:r>
        <w:r>
          <w:fldChar w:fldCharType="separate"/>
        </w:r>
        <w:r w:rsidR="00147B95" w:rsidRPr="00147B95">
          <w:rPr>
            <w:noProof/>
            <w:lang w:val="de-DE"/>
          </w:rPr>
          <w:t>5</w:t>
        </w:r>
        <w:r>
          <w:fldChar w:fldCharType="end"/>
        </w:r>
      </w:p>
    </w:sdtContent>
  </w:sdt>
  <w:p w14:paraId="3B014F7C" w14:textId="77777777" w:rsidR="00331968" w:rsidRDefault="0088508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2DA2A2" w14:textId="77777777" w:rsidR="0088508F" w:rsidRDefault="0088508F">
      <w:pPr>
        <w:spacing w:after="0" w:line="240" w:lineRule="auto"/>
      </w:pPr>
      <w:r>
        <w:separator/>
      </w:r>
    </w:p>
  </w:footnote>
  <w:footnote w:type="continuationSeparator" w:id="0">
    <w:p w14:paraId="32371C78" w14:textId="77777777" w:rsidR="0088508F" w:rsidRDefault="0088508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25A"/>
    <w:rsid w:val="00045322"/>
    <w:rsid w:val="000679AF"/>
    <w:rsid w:val="00087B10"/>
    <w:rsid w:val="000A2758"/>
    <w:rsid w:val="000E084F"/>
    <w:rsid w:val="000E5F4A"/>
    <w:rsid w:val="000F6C2A"/>
    <w:rsid w:val="00140949"/>
    <w:rsid w:val="00147B95"/>
    <w:rsid w:val="00174149"/>
    <w:rsid w:val="00190594"/>
    <w:rsid w:val="00195312"/>
    <w:rsid w:val="001D5939"/>
    <w:rsid w:val="001D6776"/>
    <w:rsid w:val="001D6A49"/>
    <w:rsid w:val="001F1FDE"/>
    <w:rsid w:val="00215C23"/>
    <w:rsid w:val="00262AF8"/>
    <w:rsid w:val="00270FC3"/>
    <w:rsid w:val="002721A0"/>
    <w:rsid w:val="00272F63"/>
    <w:rsid w:val="002C3F99"/>
    <w:rsid w:val="002D006D"/>
    <w:rsid w:val="002D7029"/>
    <w:rsid w:val="003020B6"/>
    <w:rsid w:val="00302FE0"/>
    <w:rsid w:val="00303E64"/>
    <w:rsid w:val="00326295"/>
    <w:rsid w:val="0037065B"/>
    <w:rsid w:val="00380D2D"/>
    <w:rsid w:val="003E2B87"/>
    <w:rsid w:val="003F2E19"/>
    <w:rsid w:val="00467F65"/>
    <w:rsid w:val="004845D6"/>
    <w:rsid w:val="00486A4E"/>
    <w:rsid w:val="00487B97"/>
    <w:rsid w:val="004A5502"/>
    <w:rsid w:val="0050420B"/>
    <w:rsid w:val="00506371"/>
    <w:rsid w:val="0055191F"/>
    <w:rsid w:val="005602E0"/>
    <w:rsid w:val="00577557"/>
    <w:rsid w:val="005F0B3C"/>
    <w:rsid w:val="00677943"/>
    <w:rsid w:val="00696B77"/>
    <w:rsid w:val="00697C41"/>
    <w:rsid w:val="006A7926"/>
    <w:rsid w:val="006B5579"/>
    <w:rsid w:val="006E3CFE"/>
    <w:rsid w:val="006F1398"/>
    <w:rsid w:val="006F61E2"/>
    <w:rsid w:val="00752F8B"/>
    <w:rsid w:val="00770714"/>
    <w:rsid w:val="0077640E"/>
    <w:rsid w:val="00797D64"/>
    <w:rsid w:val="007B0D10"/>
    <w:rsid w:val="007B18C7"/>
    <w:rsid w:val="007C38CE"/>
    <w:rsid w:val="007D2F6D"/>
    <w:rsid w:val="007D63B5"/>
    <w:rsid w:val="007F2889"/>
    <w:rsid w:val="00802273"/>
    <w:rsid w:val="008151EE"/>
    <w:rsid w:val="0088508F"/>
    <w:rsid w:val="008B01A2"/>
    <w:rsid w:val="008B650E"/>
    <w:rsid w:val="008D0F34"/>
    <w:rsid w:val="008D69CA"/>
    <w:rsid w:val="008E3943"/>
    <w:rsid w:val="008E5A05"/>
    <w:rsid w:val="008F27DE"/>
    <w:rsid w:val="00903046"/>
    <w:rsid w:val="009225E3"/>
    <w:rsid w:val="00931A96"/>
    <w:rsid w:val="00941594"/>
    <w:rsid w:val="009619CA"/>
    <w:rsid w:val="009829D7"/>
    <w:rsid w:val="00996EA8"/>
    <w:rsid w:val="009D1636"/>
    <w:rsid w:val="009D329D"/>
    <w:rsid w:val="009F2579"/>
    <w:rsid w:val="00A1320D"/>
    <w:rsid w:val="00A7222B"/>
    <w:rsid w:val="00A75F69"/>
    <w:rsid w:val="00A76398"/>
    <w:rsid w:val="00A85283"/>
    <w:rsid w:val="00AD2768"/>
    <w:rsid w:val="00B502E8"/>
    <w:rsid w:val="00B63DCE"/>
    <w:rsid w:val="00BD1B3C"/>
    <w:rsid w:val="00BE53F8"/>
    <w:rsid w:val="00C07041"/>
    <w:rsid w:val="00C10356"/>
    <w:rsid w:val="00C313DB"/>
    <w:rsid w:val="00C34D15"/>
    <w:rsid w:val="00C36C27"/>
    <w:rsid w:val="00C43EA7"/>
    <w:rsid w:val="00C6025A"/>
    <w:rsid w:val="00C66BEF"/>
    <w:rsid w:val="00C753BB"/>
    <w:rsid w:val="00C90330"/>
    <w:rsid w:val="00CD2A65"/>
    <w:rsid w:val="00CE649D"/>
    <w:rsid w:val="00CF1CA3"/>
    <w:rsid w:val="00D210B1"/>
    <w:rsid w:val="00D22DA8"/>
    <w:rsid w:val="00D40EB1"/>
    <w:rsid w:val="00D43ABE"/>
    <w:rsid w:val="00D455DC"/>
    <w:rsid w:val="00DE35D6"/>
    <w:rsid w:val="00E76DD7"/>
    <w:rsid w:val="00E87E08"/>
    <w:rsid w:val="00EB7B1A"/>
    <w:rsid w:val="00ED24C6"/>
    <w:rsid w:val="00EE0691"/>
    <w:rsid w:val="00F053F4"/>
    <w:rsid w:val="00F1331D"/>
    <w:rsid w:val="00F3588F"/>
    <w:rsid w:val="00F8260D"/>
    <w:rsid w:val="00FB5D32"/>
    <w:rsid w:val="00FE008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5A2B41"/>
  <w15:docId w15:val="{5C97812C-2CA1-4AFB-A16B-80AA5087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025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C6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C602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6025A"/>
  </w:style>
  <w:style w:type="paragraph" w:styleId="Sprechblasentext">
    <w:name w:val="Balloon Text"/>
    <w:basedOn w:val="Standard"/>
    <w:link w:val="SprechblasentextZchn"/>
    <w:uiPriority w:val="99"/>
    <w:semiHidden/>
    <w:unhideWhenUsed/>
    <w:rsid w:val="007C38C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C38CE"/>
    <w:rPr>
      <w:rFonts w:ascii="Segoe UI" w:hAnsi="Segoe UI" w:cs="Segoe UI"/>
      <w:sz w:val="18"/>
      <w:szCs w:val="18"/>
    </w:rPr>
  </w:style>
  <w:style w:type="character" w:styleId="Kommentarzeichen">
    <w:name w:val="annotation reference"/>
    <w:basedOn w:val="Absatz-Standardschriftart"/>
    <w:uiPriority w:val="99"/>
    <w:semiHidden/>
    <w:unhideWhenUsed/>
    <w:rsid w:val="00577557"/>
    <w:rPr>
      <w:sz w:val="16"/>
      <w:szCs w:val="16"/>
    </w:rPr>
  </w:style>
  <w:style w:type="paragraph" w:styleId="Kommentartext">
    <w:name w:val="annotation text"/>
    <w:basedOn w:val="Standard"/>
    <w:link w:val="KommentartextZchn"/>
    <w:uiPriority w:val="99"/>
    <w:semiHidden/>
    <w:unhideWhenUsed/>
    <w:rsid w:val="0057755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77557"/>
    <w:rPr>
      <w:sz w:val="20"/>
      <w:szCs w:val="20"/>
    </w:rPr>
  </w:style>
  <w:style w:type="paragraph" w:styleId="Kommentarthema">
    <w:name w:val="annotation subject"/>
    <w:basedOn w:val="Kommentartext"/>
    <w:next w:val="Kommentartext"/>
    <w:link w:val="KommentarthemaZchn"/>
    <w:uiPriority w:val="99"/>
    <w:semiHidden/>
    <w:unhideWhenUsed/>
    <w:rsid w:val="00577557"/>
    <w:rPr>
      <w:b/>
      <w:bCs/>
    </w:rPr>
  </w:style>
  <w:style w:type="character" w:customStyle="1" w:styleId="KommentarthemaZchn">
    <w:name w:val="Kommentarthema Zchn"/>
    <w:basedOn w:val="KommentartextZchn"/>
    <w:link w:val="Kommentarthema"/>
    <w:uiPriority w:val="99"/>
    <w:semiHidden/>
    <w:rsid w:val="00577557"/>
    <w:rPr>
      <w:b/>
      <w:bCs/>
      <w:sz w:val="20"/>
      <w:szCs w:val="20"/>
    </w:rPr>
  </w:style>
  <w:style w:type="character" w:styleId="SchwacheHervorhebung">
    <w:name w:val="Subtle Emphasis"/>
    <w:basedOn w:val="Absatz-Standardschriftart"/>
    <w:uiPriority w:val="19"/>
    <w:qFormat/>
    <w:rsid w:val="00270FC3"/>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715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610B6-6358-4108-947A-FC6C9A655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1401</Words>
  <Characters>8831</Characters>
  <Application>Microsoft Office Word</Application>
  <DocSecurity>0</DocSecurity>
  <Lines>73</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Supplement</vt:lpstr>
      <vt:lpstr/>
    </vt:vector>
  </TitlesOfParts>
  <Company/>
  <LinksUpToDate>false</LinksUpToDate>
  <CharactersWithSpaces>10212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Sheet 1</dc:title>
  <dc:creator>Hanna Beate Harant</dc:creator>
  <cp:lastModifiedBy>Hanna Beate Harant</cp:lastModifiedBy>
  <cp:revision>3</cp:revision>
  <cp:lastPrinted>2020-10-15T17:55:00Z</cp:lastPrinted>
  <dcterms:created xsi:type="dcterms:W3CDTF">2020-11-04T11:45:00Z</dcterms:created>
  <dcterms:modified xsi:type="dcterms:W3CDTF">2020-11-04T13:03:00Z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http://www.zotero.org/styles/antiviral-research</vt:lpwstr>
  </property>
  <property fmtid="{D5CDD505-2E9C-101B-9397-08002B2CF9AE}" pid="11" name="Mendeley Recent Style Name 4_1">
    <vt:lpwstr>Antiviral Research</vt:lpwstr>
  </property>
  <property fmtid="{D5CDD505-2E9C-101B-9397-08002B2CF9AE}" pid="12" name="Mendeley Recent Style Id 5_1">
    <vt:lpwstr>http://www.zotero.org/styles/chicago-author-date</vt:lpwstr>
  </property>
  <property fmtid="{D5CDD505-2E9C-101B-9397-08002B2CF9AE}" pid="13" name="Mendeley Recent Style Name 5_1">
    <vt:lpwstr>Chicago Manual of Style 17th edition (author-date)</vt:lpwstr>
  </property>
  <property fmtid="{D5CDD505-2E9C-101B-9397-08002B2CF9AE}" pid="14" name="Mendeley Recent Style Id 6_1">
    <vt:lpwstr>http://www.zotero.org/styles/harvard-cite-them-right</vt:lpwstr>
  </property>
  <property fmtid="{D5CDD505-2E9C-101B-9397-08002B2CF9AE}" pid="15" name="Mendeley Recent Style Name 6_1">
    <vt:lpwstr>Cite Them Right 10th edition - Harvard</vt:lpwstr>
  </property>
  <property fmtid="{D5CDD505-2E9C-101B-9397-08002B2CF9AE}" pid="16" name="Mendeley Recent Style Id 7_1">
    <vt:lpwstr>http://www.zotero.org/styles/frontiers</vt:lpwstr>
  </property>
  <property fmtid="{D5CDD505-2E9C-101B-9397-08002B2CF9AE}" pid="17" name="Mendeley Recent Style Name 7_1">
    <vt:lpwstr>Frontiers journals</vt:lpwstr>
  </property>
  <property fmtid="{D5CDD505-2E9C-101B-9397-08002B2CF9AE}" pid="18" name="Mendeley Recent Style Id 8_1">
    <vt:lpwstr>http://www.zotero.org/styles/journal-of-antimicrobial-chemotherapy</vt:lpwstr>
  </property>
  <property fmtid="{D5CDD505-2E9C-101B-9397-08002B2CF9AE}" pid="19" name="Mendeley Recent Style Name 8_1">
    <vt:lpwstr>Journal of Antimicrobial Chemotherapy</vt:lpwstr>
  </property>
  <property fmtid="{D5CDD505-2E9C-101B-9397-08002B2CF9AE}" pid="20" name="Mendeley Recent Style Id 9_1">
    <vt:lpwstr>http://www.zotero.org/styles/modern-humanities-research-association</vt:lpwstr>
  </property>
  <property fmtid="{D5CDD505-2E9C-101B-9397-08002B2CF9AE}" pid="21" name="Mendeley Recent Style Name 9_1">
    <vt:lpwstr>Modern Humanities Research Association 3rd edition (note with bibliography)</vt:lpwstr>
  </property>
  <property fmtid="{D5CDD505-2E9C-101B-9397-08002B2CF9AE}" pid="22" name="Mendeley Document_1">
    <vt:lpwstr>True</vt:lpwstr>
  </property>
  <property fmtid="{D5CDD505-2E9C-101B-9397-08002B2CF9AE}" pid="23" name="Mendeley Unique User Id_1">
    <vt:lpwstr>0657098f-9282-3ba6-b043-b3faac21576f</vt:lpwstr>
  </property>
  <property fmtid="{D5CDD505-2E9C-101B-9397-08002B2CF9AE}" pid="24" name="Mendeley Citation Style_1">
    <vt:lpwstr>http://www.zotero.org/styles/frontiers</vt:lpwstr>
  </property>
</Properties>
</file>